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72CF2" w14:textId="3F62C502" w:rsidR="00DA2770" w:rsidRPr="00DA2770" w:rsidRDefault="00DA2770" w:rsidP="003B26B6">
      <w:pPr>
        <w:pStyle w:val="BodyText"/>
      </w:pPr>
    </w:p>
    <w:tbl>
      <w:tblPr>
        <w:tblStyle w:val="TableGrid"/>
        <w:tblW w:w="21769" w:type="dxa"/>
        <w:tblInd w:w="-601" w:type="dxa"/>
        <w:tblLayout w:type="fixed"/>
        <w:tblLook w:val="04A0" w:firstRow="1" w:lastRow="0" w:firstColumn="1" w:lastColumn="0" w:noHBand="0" w:noVBand="1"/>
      </w:tblPr>
      <w:tblGrid>
        <w:gridCol w:w="422"/>
        <w:gridCol w:w="7217"/>
        <w:gridCol w:w="7200"/>
        <w:gridCol w:w="6930"/>
      </w:tblGrid>
      <w:tr w:rsidR="0077047B" w:rsidRPr="00871B82" w14:paraId="2285F657" w14:textId="77777777" w:rsidTr="009C3DBE">
        <w:trPr>
          <w:trHeight w:val="144"/>
        </w:trPr>
        <w:tc>
          <w:tcPr>
            <w:tcW w:w="21769" w:type="dxa"/>
            <w:gridSpan w:val="4"/>
            <w:shd w:val="clear" w:color="auto" w:fill="E36C0A" w:themeFill="accent6" w:themeFillShade="BF"/>
            <w:vAlign w:val="center"/>
          </w:tcPr>
          <w:p w14:paraId="095F27C9" w14:textId="6677DDBD" w:rsidR="0077047B" w:rsidRPr="00871B82" w:rsidRDefault="0077047B" w:rsidP="0077047B">
            <w:pPr>
              <w:jc w:val="cente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t>STRATEGIC PLAN</w:t>
            </w:r>
          </w:p>
        </w:tc>
      </w:tr>
      <w:tr w:rsidR="00193FB0" w:rsidRPr="00871B82" w14:paraId="571392AC" w14:textId="77777777" w:rsidTr="00E07819">
        <w:trPr>
          <w:trHeight w:val="144"/>
        </w:trPr>
        <w:tc>
          <w:tcPr>
            <w:tcW w:w="422" w:type="dxa"/>
            <w:shd w:val="clear" w:color="auto" w:fill="auto"/>
            <w:vAlign w:val="center"/>
          </w:tcPr>
          <w:p w14:paraId="35A66DCA" w14:textId="77777777" w:rsidR="00193FB0" w:rsidRPr="00871B82" w:rsidRDefault="00193FB0">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39</w:t>
            </w:r>
          </w:p>
        </w:tc>
        <w:tc>
          <w:tcPr>
            <w:tcW w:w="7217" w:type="dxa"/>
            <w:shd w:val="clear" w:color="auto" w:fill="auto"/>
            <w:vAlign w:val="center"/>
          </w:tcPr>
          <w:p w14:paraId="1D93AFC2" w14:textId="45CA7127" w:rsidR="00193FB0" w:rsidRPr="00871B82" w:rsidRDefault="00193FB0">
            <w:pPr>
              <w:rPr>
                <w:rFonts w:asciiTheme="majorHAnsi" w:eastAsia="Times New Roman" w:hAnsiTheme="majorHAnsi" w:cs="Times New Roman"/>
                <w:b/>
                <w:bCs/>
                <w:color w:val="000000"/>
                <w:sz w:val="20"/>
                <w:szCs w:val="20"/>
              </w:rPr>
            </w:pPr>
            <w:r w:rsidRPr="00871B82">
              <w:rPr>
                <w:rFonts w:asciiTheme="majorHAnsi" w:eastAsia="Times New Roman" w:hAnsiTheme="majorHAnsi" w:cs="Times New Roman"/>
                <w:b/>
                <w:bCs/>
                <w:color w:val="000000"/>
                <w:sz w:val="20"/>
                <w:szCs w:val="20"/>
              </w:rPr>
              <w:t>OUTCOME:</w:t>
            </w:r>
          </w:p>
          <w:p w14:paraId="0299DBE2" w14:textId="77777777" w:rsidR="00193FB0" w:rsidRPr="00871B82" w:rsidRDefault="00193FB0">
            <w:pPr>
              <w:rPr>
                <w:rFonts w:asciiTheme="majorHAnsi" w:eastAsia="Times New Roman" w:hAnsiTheme="majorHAnsi" w:cs="Times New Roman"/>
                <w:b/>
                <w:bCs/>
                <w:color w:val="000000"/>
                <w:sz w:val="20"/>
                <w:szCs w:val="20"/>
                <w:u w:val="single"/>
              </w:rPr>
            </w:pPr>
            <w:r w:rsidRPr="00871B82">
              <w:rPr>
                <w:rFonts w:asciiTheme="majorHAnsi" w:eastAsia="Times New Roman" w:hAnsiTheme="majorHAnsi" w:cs="Times New Roman"/>
                <w:b/>
                <w:bCs/>
                <w:color w:val="000000"/>
                <w:sz w:val="20"/>
                <w:szCs w:val="20"/>
              </w:rPr>
              <w:t>The Regions economy is growing and diversified</w:t>
            </w:r>
            <w:r w:rsidRPr="00871B82">
              <w:rPr>
                <w:rFonts w:asciiTheme="majorHAnsi" w:eastAsia="Times New Roman" w:hAnsiTheme="majorHAnsi" w:cs="Times New Roman"/>
                <w:color w:val="000000"/>
                <w:sz w:val="20"/>
                <w:szCs w:val="20"/>
              </w:rPr>
              <w:t xml:space="preserve"> - Economic growth is the key to future prosperity in the region and therefore, must be sustained through a competitive market place that is supported by continuous innovation, education, infrastructure and efficient and effective regulation.  </w:t>
            </w:r>
            <w:r w:rsidRPr="00871B82">
              <w:rPr>
                <w:rFonts w:asciiTheme="majorHAnsi" w:eastAsia="Times New Roman" w:hAnsiTheme="majorHAnsi" w:cs="Times New Roman"/>
                <w:color w:val="000000"/>
                <w:sz w:val="20"/>
                <w:szCs w:val="20"/>
              </w:rPr>
              <w:br/>
            </w:r>
            <w:r w:rsidRPr="00871B82">
              <w:rPr>
                <w:rFonts w:asciiTheme="majorHAnsi" w:eastAsia="Times New Roman" w:hAnsiTheme="majorHAnsi" w:cs="Times New Roman"/>
                <w:b/>
                <w:bCs/>
                <w:color w:val="000000"/>
                <w:sz w:val="20"/>
                <w:szCs w:val="20"/>
                <w:u w:val="single"/>
              </w:rPr>
              <w:t xml:space="preserve">Strategic Direction: </w:t>
            </w:r>
          </w:p>
          <w:p w14:paraId="4E1CB8B7" w14:textId="63952752" w:rsidR="00193FB0" w:rsidRPr="00871B82" w:rsidRDefault="00193FB0" w:rsidP="00E065C7">
            <w:pPr>
              <w:pStyle w:val="ListParagraph"/>
              <w:numPr>
                <w:ilvl w:val="0"/>
                <w:numId w:val="2"/>
              </w:numPr>
              <w:rPr>
                <w:rFonts w:asciiTheme="majorHAnsi" w:eastAsia="Times New Roman" w:hAnsiTheme="majorHAnsi" w:cs="Times New Roman"/>
                <w:color w:val="000000"/>
                <w:sz w:val="20"/>
                <w:szCs w:val="20"/>
              </w:rPr>
            </w:pPr>
            <w:r w:rsidRPr="00871B82">
              <w:rPr>
                <w:rFonts w:asciiTheme="majorHAnsi" w:eastAsia="Times New Roman" w:hAnsiTheme="majorHAnsi" w:cs="Times New Roman"/>
                <w:bCs/>
                <w:color w:val="000000"/>
                <w:sz w:val="20"/>
                <w:szCs w:val="20"/>
              </w:rPr>
              <w:t>Sustainable development wherein economic development takes into account environmental sustainability and social outcomes.</w:t>
            </w:r>
          </w:p>
        </w:tc>
        <w:tc>
          <w:tcPr>
            <w:tcW w:w="7200" w:type="dxa"/>
            <w:shd w:val="clear" w:color="auto" w:fill="auto"/>
            <w:vAlign w:val="center"/>
          </w:tcPr>
          <w:p w14:paraId="3EE713C1" w14:textId="5D8035EE" w:rsidR="00193FB0" w:rsidRPr="00871B82" w:rsidRDefault="00193FB0" w:rsidP="002115DD">
            <w:pPr>
              <w:widowControl w:val="0"/>
              <w:autoSpaceDE w:val="0"/>
              <w:autoSpaceDN w:val="0"/>
              <w:adjustRightInd w:val="0"/>
              <w:rPr>
                <w:rFonts w:asciiTheme="majorHAnsi" w:hAnsiTheme="majorHAnsi" w:cs="Times New Roman"/>
                <w:sz w:val="20"/>
                <w:szCs w:val="20"/>
              </w:rPr>
            </w:pPr>
          </w:p>
        </w:tc>
        <w:tc>
          <w:tcPr>
            <w:tcW w:w="6930" w:type="dxa"/>
            <w:shd w:val="clear" w:color="auto" w:fill="auto"/>
          </w:tcPr>
          <w:p w14:paraId="4059D376" w14:textId="151151BF" w:rsidR="00193FB0" w:rsidRPr="00871B82" w:rsidRDefault="00193FB0" w:rsidP="00C11CFB">
            <w:pPr>
              <w:rPr>
                <w:rFonts w:asciiTheme="majorHAnsi" w:eastAsia="Times New Roman" w:hAnsiTheme="majorHAnsi" w:cs="Times New Roman"/>
                <w:color w:val="000000"/>
                <w:sz w:val="20"/>
                <w:szCs w:val="20"/>
              </w:rPr>
            </w:pPr>
          </w:p>
        </w:tc>
      </w:tr>
      <w:tr w:rsidR="00193FB0" w:rsidRPr="00871B82" w14:paraId="66CD6C21" w14:textId="77777777" w:rsidTr="00E07819">
        <w:trPr>
          <w:trHeight w:val="144"/>
        </w:trPr>
        <w:tc>
          <w:tcPr>
            <w:tcW w:w="422" w:type="dxa"/>
            <w:shd w:val="clear" w:color="auto" w:fill="auto"/>
            <w:vAlign w:val="center"/>
          </w:tcPr>
          <w:p w14:paraId="4F8448EB" w14:textId="71BA28B8" w:rsidR="00193FB0" w:rsidRPr="00871B82" w:rsidRDefault="00193FB0">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39</w:t>
            </w:r>
          </w:p>
        </w:tc>
        <w:tc>
          <w:tcPr>
            <w:tcW w:w="7217" w:type="dxa"/>
            <w:shd w:val="clear" w:color="auto" w:fill="auto"/>
            <w:vAlign w:val="center"/>
          </w:tcPr>
          <w:p w14:paraId="05B74700" w14:textId="1759C400" w:rsidR="00193FB0" w:rsidRPr="00871B82" w:rsidRDefault="00193FB0" w:rsidP="00B37115">
            <w:pPr>
              <w:rPr>
                <w:rFonts w:asciiTheme="majorHAnsi" w:eastAsia="Times New Roman" w:hAnsiTheme="majorHAnsi" w:cs="Times New Roman"/>
                <w:b/>
                <w:bCs/>
                <w:color w:val="000000"/>
                <w:sz w:val="20"/>
                <w:szCs w:val="20"/>
              </w:rPr>
            </w:pPr>
            <w:r w:rsidRPr="00871B82">
              <w:rPr>
                <w:rFonts w:asciiTheme="majorHAnsi" w:eastAsia="Times New Roman" w:hAnsiTheme="majorHAnsi" w:cs="Times New Roman"/>
                <w:b/>
                <w:bCs/>
                <w:color w:val="000000"/>
                <w:sz w:val="20"/>
                <w:szCs w:val="20"/>
              </w:rPr>
              <w:t>OUTCOME:</w:t>
            </w:r>
          </w:p>
          <w:p w14:paraId="632B73D6" w14:textId="77777777" w:rsidR="00193FB0" w:rsidRPr="00871B82" w:rsidRDefault="00193FB0" w:rsidP="00B37115">
            <w:pPr>
              <w:rPr>
                <w:rFonts w:asciiTheme="majorHAnsi" w:eastAsia="Times New Roman" w:hAnsiTheme="majorHAnsi" w:cs="Times New Roman"/>
                <w:bCs/>
                <w:color w:val="000000"/>
                <w:sz w:val="20"/>
                <w:szCs w:val="20"/>
              </w:rPr>
            </w:pPr>
            <w:r w:rsidRPr="00871B82">
              <w:rPr>
                <w:rFonts w:asciiTheme="majorHAnsi" w:eastAsia="Times New Roman" w:hAnsiTheme="majorHAnsi" w:cs="Times New Roman"/>
                <w:b/>
                <w:bCs/>
                <w:color w:val="000000"/>
                <w:sz w:val="20"/>
                <w:szCs w:val="20"/>
              </w:rPr>
              <w:t>Air quality is managed to support healthy ecosystems and human needs through shared</w:t>
            </w:r>
            <w:r w:rsidRPr="00871B82">
              <w:rPr>
                <w:rFonts w:asciiTheme="majorHAnsi" w:hAnsiTheme="majorHAnsi"/>
                <w:b/>
                <w:spacing w:val="-2"/>
                <w:sz w:val="20"/>
                <w:szCs w:val="20"/>
              </w:rPr>
              <w:t xml:space="preserve"> </w:t>
            </w:r>
            <w:r w:rsidRPr="00871B82">
              <w:rPr>
                <w:rFonts w:asciiTheme="majorHAnsi" w:eastAsia="Times New Roman" w:hAnsiTheme="majorHAnsi" w:cs="Times New Roman"/>
                <w:b/>
                <w:bCs/>
                <w:color w:val="000000"/>
                <w:sz w:val="20"/>
                <w:szCs w:val="20"/>
              </w:rPr>
              <w:t>stewardship</w:t>
            </w:r>
            <w:r w:rsidRPr="00871B82">
              <w:rPr>
                <w:rFonts w:asciiTheme="majorHAnsi" w:eastAsia="Times New Roman" w:hAnsiTheme="majorHAnsi" w:cs="Times New Roman"/>
                <w:bCs/>
                <w:color w:val="000000"/>
                <w:sz w:val="20"/>
                <w:szCs w:val="20"/>
              </w:rPr>
              <w:t xml:space="preserve"> - Understanding and managing non- point sources using a combination of both non-regulatory and regulatory tools will be important to achieving air quality objectives in this region. Air quality management will require continued collaboration with all levels of government and stakeholders.</w:t>
            </w:r>
          </w:p>
          <w:p w14:paraId="0CD74856" w14:textId="759815E2" w:rsidR="00193FB0" w:rsidRPr="00871B82" w:rsidRDefault="00193FB0" w:rsidP="00B37115">
            <w:pPr>
              <w:rPr>
                <w:rFonts w:asciiTheme="majorHAnsi" w:eastAsia="Times New Roman" w:hAnsiTheme="majorHAnsi" w:cs="Times New Roman"/>
                <w:b/>
                <w:bCs/>
                <w:color w:val="000000"/>
                <w:sz w:val="20"/>
                <w:szCs w:val="20"/>
                <w:u w:val="single"/>
              </w:rPr>
            </w:pPr>
            <w:r w:rsidRPr="00871B82">
              <w:rPr>
                <w:rFonts w:asciiTheme="majorHAnsi" w:eastAsia="Times New Roman" w:hAnsiTheme="majorHAnsi" w:cs="Times New Roman"/>
                <w:b/>
                <w:bCs/>
                <w:color w:val="000000"/>
                <w:sz w:val="20"/>
                <w:szCs w:val="20"/>
                <w:u w:val="single"/>
              </w:rPr>
              <w:t>Strategic Direction:</w:t>
            </w:r>
          </w:p>
          <w:p w14:paraId="6FFE484D" w14:textId="36513EAF" w:rsidR="00193FB0" w:rsidRPr="00871B82" w:rsidRDefault="00193FB0" w:rsidP="00E065C7">
            <w:pPr>
              <w:pStyle w:val="ListParagraph"/>
              <w:numPr>
                <w:ilvl w:val="0"/>
                <w:numId w:val="2"/>
              </w:numPr>
              <w:rPr>
                <w:rFonts w:asciiTheme="majorHAnsi" w:eastAsia="Times New Roman" w:hAnsiTheme="majorHAnsi" w:cs="Times New Roman"/>
                <w:bCs/>
                <w:color w:val="000000"/>
                <w:sz w:val="20"/>
                <w:szCs w:val="20"/>
              </w:rPr>
            </w:pPr>
            <w:r w:rsidRPr="00871B82">
              <w:rPr>
                <w:rFonts w:asciiTheme="majorHAnsi" w:eastAsia="Times New Roman" w:hAnsiTheme="majorHAnsi" w:cs="Times New Roman"/>
                <w:bCs/>
                <w:color w:val="000000"/>
                <w:sz w:val="20"/>
                <w:szCs w:val="20"/>
              </w:rPr>
              <w:t>Managing air quality through continued collaboration</w:t>
            </w:r>
          </w:p>
        </w:tc>
        <w:tc>
          <w:tcPr>
            <w:tcW w:w="7200" w:type="dxa"/>
            <w:shd w:val="clear" w:color="auto" w:fill="auto"/>
          </w:tcPr>
          <w:p w14:paraId="77B5CC32" w14:textId="20C294C2" w:rsidR="00193FB0" w:rsidRPr="00871B82" w:rsidRDefault="00193FB0" w:rsidP="006525EE">
            <w:pPr>
              <w:widowControl w:val="0"/>
              <w:autoSpaceDE w:val="0"/>
              <w:autoSpaceDN w:val="0"/>
              <w:adjustRightInd w:val="0"/>
              <w:rPr>
                <w:rFonts w:asciiTheme="majorHAnsi" w:hAnsiTheme="majorHAnsi" w:cs="Times New Roman"/>
                <w:sz w:val="20"/>
                <w:szCs w:val="20"/>
              </w:rPr>
            </w:pPr>
          </w:p>
        </w:tc>
        <w:tc>
          <w:tcPr>
            <w:tcW w:w="6930" w:type="dxa"/>
            <w:shd w:val="clear" w:color="auto" w:fill="auto"/>
          </w:tcPr>
          <w:p w14:paraId="1467A263" w14:textId="63D1A779" w:rsidR="00193FB0" w:rsidRPr="00871B82" w:rsidRDefault="00193FB0">
            <w:pPr>
              <w:rPr>
                <w:rFonts w:asciiTheme="majorHAnsi" w:eastAsia="Times New Roman" w:hAnsiTheme="majorHAnsi" w:cs="Times New Roman"/>
                <w:color w:val="000000"/>
                <w:sz w:val="20"/>
                <w:szCs w:val="20"/>
              </w:rPr>
            </w:pPr>
          </w:p>
        </w:tc>
      </w:tr>
      <w:tr w:rsidR="00193FB0" w:rsidRPr="00871B82" w14:paraId="4F65A267" w14:textId="77777777" w:rsidTr="00E07819">
        <w:trPr>
          <w:trHeight w:val="144"/>
        </w:trPr>
        <w:tc>
          <w:tcPr>
            <w:tcW w:w="422" w:type="dxa"/>
            <w:shd w:val="clear" w:color="auto" w:fill="auto"/>
            <w:vAlign w:val="center"/>
          </w:tcPr>
          <w:p w14:paraId="0C81B5C0" w14:textId="1B31B26D" w:rsidR="00193FB0" w:rsidRPr="00871B82" w:rsidRDefault="00193FB0">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40</w:t>
            </w:r>
          </w:p>
        </w:tc>
        <w:tc>
          <w:tcPr>
            <w:tcW w:w="7217" w:type="dxa"/>
            <w:shd w:val="clear" w:color="auto" w:fill="auto"/>
            <w:vAlign w:val="center"/>
          </w:tcPr>
          <w:p w14:paraId="0263D08B" w14:textId="77777777" w:rsidR="00193FB0" w:rsidRPr="00871B82" w:rsidRDefault="00193FB0">
            <w:pPr>
              <w:rPr>
                <w:rFonts w:asciiTheme="majorHAnsi" w:eastAsia="Times New Roman" w:hAnsiTheme="majorHAnsi" w:cs="Times New Roman"/>
                <w:b/>
                <w:bCs/>
                <w:color w:val="000000"/>
                <w:sz w:val="20"/>
                <w:szCs w:val="20"/>
              </w:rPr>
            </w:pPr>
            <w:r w:rsidRPr="00871B82">
              <w:rPr>
                <w:rFonts w:asciiTheme="majorHAnsi" w:eastAsia="Times New Roman" w:hAnsiTheme="majorHAnsi" w:cs="Times New Roman"/>
                <w:b/>
                <w:bCs/>
                <w:color w:val="000000"/>
                <w:sz w:val="20"/>
                <w:szCs w:val="20"/>
              </w:rPr>
              <w:t>OUTCOME:</w:t>
            </w:r>
          </w:p>
          <w:p w14:paraId="156C80CF" w14:textId="77777777" w:rsidR="00193FB0" w:rsidRPr="00871B82" w:rsidRDefault="00193FB0">
            <w:pPr>
              <w:rPr>
                <w:rFonts w:asciiTheme="majorHAnsi" w:eastAsia="Times New Roman" w:hAnsiTheme="majorHAnsi" w:cs="Times New Roman"/>
                <w:bCs/>
                <w:color w:val="000000"/>
                <w:sz w:val="20"/>
                <w:szCs w:val="20"/>
              </w:rPr>
            </w:pPr>
            <w:r w:rsidRPr="00871B82">
              <w:rPr>
                <w:rFonts w:asciiTheme="majorHAnsi" w:eastAsia="Times New Roman" w:hAnsiTheme="majorHAnsi" w:cs="Times New Roman"/>
                <w:b/>
                <w:bCs/>
                <w:color w:val="000000"/>
                <w:sz w:val="20"/>
                <w:szCs w:val="20"/>
              </w:rPr>
              <w:t xml:space="preserve">Biodiversity and ecosystem function are sustained through shared stewardship </w:t>
            </w:r>
            <w:r w:rsidRPr="00871B82">
              <w:rPr>
                <w:rFonts w:asciiTheme="majorHAnsi" w:eastAsia="Times New Roman" w:hAnsiTheme="majorHAnsi" w:cs="Times New Roman"/>
                <w:bCs/>
                <w:color w:val="000000"/>
                <w:sz w:val="20"/>
                <w:szCs w:val="20"/>
              </w:rPr>
              <w:t>– The benefits received from biodiversity and healthy functioning ecosystems are critical to the ongoing prosperity of all Albertans. The impacts of multiple land-use demands and pressure must be managed through an integrated approach.</w:t>
            </w:r>
          </w:p>
          <w:p w14:paraId="6271E625" w14:textId="77777777" w:rsidR="00193FB0" w:rsidRPr="00871B82" w:rsidRDefault="00193FB0">
            <w:pPr>
              <w:rPr>
                <w:rFonts w:asciiTheme="majorHAnsi" w:eastAsia="Times New Roman" w:hAnsiTheme="majorHAnsi" w:cs="Times New Roman"/>
                <w:b/>
                <w:bCs/>
                <w:color w:val="000000"/>
                <w:sz w:val="20"/>
                <w:szCs w:val="20"/>
                <w:u w:val="single"/>
              </w:rPr>
            </w:pPr>
            <w:r w:rsidRPr="00871B82">
              <w:rPr>
                <w:rFonts w:asciiTheme="majorHAnsi" w:eastAsia="Times New Roman" w:hAnsiTheme="majorHAnsi" w:cs="Times New Roman"/>
                <w:b/>
                <w:bCs/>
                <w:color w:val="000000"/>
                <w:sz w:val="20"/>
                <w:szCs w:val="20"/>
                <w:u w:val="single"/>
              </w:rPr>
              <w:t>Strategic Direction:</w:t>
            </w:r>
          </w:p>
          <w:p w14:paraId="7F185AFF" w14:textId="681933CA" w:rsidR="00193FB0" w:rsidRPr="00871B82" w:rsidRDefault="00193FB0" w:rsidP="00E065C7">
            <w:pPr>
              <w:pStyle w:val="ListParagraph"/>
              <w:numPr>
                <w:ilvl w:val="0"/>
                <w:numId w:val="2"/>
              </w:numPr>
              <w:rPr>
                <w:rFonts w:asciiTheme="majorHAnsi" w:eastAsia="Times New Roman" w:hAnsiTheme="majorHAnsi" w:cs="Times New Roman"/>
                <w:bCs/>
                <w:color w:val="000000"/>
                <w:sz w:val="20"/>
                <w:szCs w:val="20"/>
              </w:rPr>
            </w:pPr>
            <w:r w:rsidRPr="00871B82">
              <w:rPr>
                <w:rFonts w:asciiTheme="majorHAnsi" w:eastAsia="Times New Roman" w:hAnsiTheme="majorHAnsi" w:cs="Times New Roman"/>
                <w:bCs/>
                <w:color w:val="000000"/>
                <w:sz w:val="20"/>
                <w:szCs w:val="20"/>
              </w:rPr>
              <w:t>Conserving and maintaining the benefits of biodiversity</w:t>
            </w:r>
          </w:p>
        </w:tc>
        <w:tc>
          <w:tcPr>
            <w:tcW w:w="7200" w:type="dxa"/>
            <w:shd w:val="clear" w:color="auto" w:fill="auto"/>
            <w:vAlign w:val="center"/>
          </w:tcPr>
          <w:p w14:paraId="6467F546" w14:textId="0A682C6C" w:rsidR="00193FB0" w:rsidRPr="00871B82" w:rsidRDefault="00193FB0" w:rsidP="00EE34A6">
            <w:pPr>
              <w:widowControl w:val="0"/>
              <w:autoSpaceDE w:val="0"/>
              <w:autoSpaceDN w:val="0"/>
              <w:adjustRightInd w:val="0"/>
              <w:rPr>
                <w:rFonts w:asciiTheme="majorHAnsi" w:hAnsiTheme="majorHAnsi" w:cs="Times New Roman"/>
                <w:sz w:val="20"/>
                <w:szCs w:val="20"/>
              </w:rPr>
            </w:pPr>
          </w:p>
        </w:tc>
        <w:tc>
          <w:tcPr>
            <w:tcW w:w="6930" w:type="dxa"/>
            <w:shd w:val="clear" w:color="auto" w:fill="auto"/>
          </w:tcPr>
          <w:p w14:paraId="42441E59" w14:textId="597CDDBC" w:rsidR="00193FB0" w:rsidRPr="00871B82" w:rsidRDefault="00193FB0">
            <w:pPr>
              <w:rPr>
                <w:rFonts w:asciiTheme="majorHAnsi" w:eastAsia="Times New Roman" w:hAnsiTheme="majorHAnsi" w:cs="Times New Roman"/>
                <w:color w:val="FF0000"/>
                <w:sz w:val="20"/>
                <w:szCs w:val="20"/>
              </w:rPr>
            </w:pPr>
          </w:p>
        </w:tc>
      </w:tr>
      <w:tr w:rsidR="00193FB0" w:rsidRPr="00871B82" w14:paraId="57D91098" w14:textId="77777777" w:rsidTr="00282628">
        <w:trPr>
          <w:trHeight w:val="1755"/>
        </w:trPr>
        <w:tc>
          <w:tcPr>
            <w:tcW w:w="422" w:type="dxa"/>
            <w:shd w:val="clear" w:color="auto" w:fill="auto"/>
            <w:vAlign w:val="center"/>
          </w:tcPr>
          <w:p w14:paraId="499E85D2" w14:textId="77777777" w:rsidR="00193FB0" w:rsidRPr="00871B82" w:rsidRDefault="00193FB0">
            <w:pPr>
              <w:jc w:val="right"/>
              <w:rPr>
                <w:rFonts w:asciiTheme="majorHAnsi" w:eastAsia="Times New Roman" w:hAnsiTheme="majorHAnsi" w:cs="Times New Roman"/>
                <w:color w:val="000000"/>
                <w:sz w:val="20"/>
                <w:szCs w:val="20"/>
              </w:rPr>
            </w:pPr>
          </w:p>
        </w:tc>
        <w:tc>
          <w:tcPr>
            <w:tcW w:w="7217" w:type="dxa"/>
            <w:shd w:val="clear" w:color="auto" w:fill="auto"/>
            <w:vAlign w:val="center"/>
          </w:tcPr>
          <w:p w14:paraId="6C621913" w14:textId="6F5421E7" w:rsidR="00193FB0" w:rsidRPr="00871B82" w:rsidRDefault="00193FB0" w:rsidP="00282628">
            <w:pPr>
              <w:pStyle w:val="Heading9"/>
              <w:spacing w:before="0"/>
              <w:ind w:right="101"/>
              <w:rPr>
                <w:b/>
                <w:bCs/>
                <w:i w:val="0"/>
              </w:rPr>
            </w:pPr>
            <w:r w:rsidRPr="00282628">
              <w:rPr>
                <w:b/>
                <w:i w:val="0"/>
                <w:color w:val="auto"/>
                <w:spacing w:val="-2"/>
              </w:rPr>
              <w:t>OUTCOME</w:t>
            </w:r>
            <w:r w:rsidRPr="00871B82">
              <w:rPr>
                <w:b/>
                <w:i w:val="0"/>
                <w:spacing w:val="-2"/>
              </w:rPr>
              <w:t>:</w:t>
            </w:r>
          </w:p>
          <w:p w14:paraId="7219A674" w14:textId="15D49E04" w:rsidR="00193FB0" w:rsidRPr="00871B82" w:rsidRDefault="00193FB0" w:rsidP="0054712D">
            <w:pPr>
              <w:rPr>
                <w:rFonts w:asciiTheme="majorHAnsi" w:eastAsia="Times New Roman" w:hAnsiTheme="majorHAnsi" w:cs="Times New Roman"/>
                <w:bCs/>
                <w:color w:val="000000"/>
                <w:sz w:val="20"/>
                <w:szCs w:val="20"/>
              </w:rPr>
            </w:pPr>
            <w:r w:rsidRPr="00871B82">
              <w:rPr>
                <w:rFonts w:asciiTheme="majorHAnsi" w:eastAsia="Times New Roman" w:hAnsiTheme="majorHAnsi" w:cs="Times New Roman"/>
                <w:b/>
                <w:bCs/>
                <w:color w:val="000000"/>
                <w:sz w:val="20"/>
                <w:szCs w:val="20"/>
              </w:rPr>
              <w:t>Watersheds are managed to support healthy ecosystems and human needs through shared stewardship</w:t>
            </w:r>
            <w:r w:rsidRPr="00871B82">
              <w:rPr>
                <w:rFonts w:asciiTheme="majorHAnsi" w:eastAsia="Times New Roman" w:hAnsiTheme="majorHAnsi" w:cs="Times New Roman"/>
                <w:bCs/>
                <w:color w:val="000000"/>
                <w:sz w:val="20"/>
                <w:szCs w:val="20"/>
              </w:rPr>
              <w:t xml:space="preserve"> – Water plays an essential role across the region and with increasing pressures and demands placed on this resource, it is essential that an integrated view across water supply, water quality and aquatic ecosystems be advanced.</w:t>
            </w:r>
          </w:p>
          <w:p w14:paraId="54E5AE5F" w14:textId="31792338" w:rsidR="00193FB0" w:rsidRPr="00871B82" w:rsidRDefault="00193FB0" w:rsidP="0054712D">
            <w:pPr>
              <w:rPr>
                <w:rFonts w:asciiTheme="majorHAnsi" w:eastAsia="Times New Roman" w:hAnsiTheme="majorHAnsi" w:cs="Times New Roman"/>
                <w:b/>
                <w:bCs/>
                <w:color w:val="000000"/>
                <w:sz w:val="20"/>
                <w:szCs w:val="20"/>
                <w:u w:val="single"/>
              </w:rPr>
            </w:pPr>
            <w:r w:rsidRPr="00871B82">
              <w:rPr>
                <w:rFonts w:asciiTheme="majorHAnsi" w:eastAsia="Times New Roman" w:hAnsiTheme="majorHAnsi" w:cs="Times New Roman"/>
                <w:b/>
                <w:bCs/>
                <w:color w:val="000000"/>
                <w:sz w:val="20"/>
                <w:szCs w:val="20"/>
                <w:u w:val="single"/>
              </w:rPr>
              <w:t>Strategic Direction:</w:t>
            </w:r>
          </w:p>
          <w:p w14:paraId="1F9753CF" w14:textId="0F48EAEC" w:rsidR="00193FB0" w:rsidRPr="00871B82" w:rsidRDefault="00193FB0">
            <w:pPr>
              <w:rPr>
                <w:rFonts w:asciiTheme="majorHAnsi" w:eastAsia="Times New Roman" w:hAnsiTheme="majorHAnsi" w:cs="Times New Roman"/>
                <w:bCs/>
                <w:color w:val="000000"/>
                <w:sz w:val="20"/>
                <w:szCs w:val="20"/>
              </w:rPr>
            </w:pPr>
            <w:r w:rsidRPr="00871B82">
              <w:rPr>
                <w:rFonts w:asciiTheme="majorHAnsi" w:eastAsia="Times New Roman" w:hAnsiTheme="majorHAnsi" w:cs="Times New Roman"/>
                <w:bCs/>
                <w:color w:val="000000"/>
                <w:sz w:val="20"/>
                <w:szCs w:val="20"/>
              </w:rPr>
              <w:t>Advancing watershed management</w:t>
            </w:r>
          </w:p>
        </w:tc>
        <w:tc>
          <w:tcPr>
            <w:tcW w:w="7200" w:type="dxa"/>
            <w:shd w:val="clear" w:color="auto" w:fill="auto"/>
            <w:vAlign w:val="center"/>
          </w:tcPr>
          <w:p w14:paraId="6C21CDFD" w14:textId="520665B6" w:rsidR="00193FB0" w:rsidRPr="00871B82" w:rsidRDefault="00193FB0" w:rsidP="002115DD">
            <w:pPr>
              <w:widowControl w:val="0"/>
              <w:autoSpaceDE w:val="0"/>
              <w:autoSpaceDN w:val="0"/>
              <w:adjustRightInd w:val="0"/>
              <w:rPr>
                <w:rFonts w:asciiTheme="majorHAnsi" w:hAnsiTheme="majorHAnsi" w:cs="Times New Roman"/>
                <w:sz w:val="20"/>
                <w:szCs w:val="20"/>
              </w:rPr>
            </w:pPr>
            <w:r w:rsidRPr="00871B82">
              <w:rPr>
                <w:rFonts w:asciiTheme="majorHAnsi" w:hAnsiTheme="majorHAnsi" w:cs="Times New Roman"/>
                <w:sz w:val="20"/>
                <w:szCs w:val="20"/>
              </w:rPr>
              <w:t xml:space="preserve"> </w:t>
            </w:r>
          </w:p>
        </w:tc>
        <w:tc>
          <w:tcPr>
            <w:tcW w:w="6930" w:type="dxa"/>
            <w:shd w:val="clear" w:color="auto" w:fill="auto"/>
          </w:tcPr>
          <w:p w14:paraId="67E85A32" w14:textId="10766BA7" w:rsidR="00193FB0" w:rsidRPr="00871B82" w:rsidRDefault="00193FB0" w:rsidP="002115DD">
            <w:pPr>
              <w:rPr>
                <w:rFonts w:asciiTheme="majorHAnsi" w:eastAsia="Times New Roman" w:hAnsiTheme="majorHAnsi" w:cs="Times New Roman"/>
                <w:color w:val="000000"/>
                <w:sz w:val="20"/>
                <w:szCs w:val="20"/>
              </w:rPr>
            </w:pPr>
          </w:p>
        </w:tc>
      </w:tr>
      <w:tr w:rsidR="00193FB0" w:rsidRPr="00871B82" w14:paraId="2F3B83E3" w14:textId="77777777" w:rsidTr="00E07819">
        <w:trPr>
          <w:trHeight w:val="144"/>
        </w:trPr>
        <w:tc>
          <w:tcPr>
            <w:tcW w:w="422" w:type="dxa"/>
            <w:shd w:val="clear" w:color="auto" w:fill="auto"/>
            <w:vAlign w:val="center"/>
          </w:tcPr>
          <w:p w14:paraId="24EEB69D" w14:textId="10866600" w:rsidR="00193FB0" w:rsidRPr="00871B82" w:rsidRDefault="00193FB0">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40</w:t>
            </w:r>
          </w:p>
        </w:tc>
        <w:tc>
          <w:tcPr>
            <w:tcW w:w="7217" w:type="dxa"/>
            <w:shd w:val="clear" w:color="auto" w:fill="auto"/>
            <w:vAlign w:val="center"/>
          </w:tcPr>
          <w:p w14:paraId="7F010A48" w14:textId="77777777" w:rsidR="00193FB0" w:rsidRPr="00871B82" w:rsidRDefault="00193FB0" w:rsidP="00282628">
            <w:pPr>
              <w:pStyle w:val="Heading9"/>
              <w:spacing w:before="0"/>
              <w:ind w:right="101"/>
              <w:rPr>
                <w:b/>
                <w:bCs/>
                <w:i w:val="0"/>
              </w:rPr>
            </w:pPr>
            <w:r w:rsidRPr="00282628">
              <w:rPr>
                <w:b/>
                <w:i w:val="0"/>
                <w:color w:val="auto"/>
                <w:spacing w:val="-2"/>
              </w:rPr>
              <w:t>OUTCOME</w:t>
            </w:r>
            <w:r w:rsidRPr="00871B82">
              <w:rPr>
                <w:b/>
                <w:i w:val="0"/>
                <w:spacing w:val="-2"/>
              </w:rPr>
              <w:t>:</w:t>
            </w:r>
          </w:p>
          <w:p w14:paraId="29E4C1F2" w14:textId="67807D3B" w:rsidR="00193FB0" w:rsidRPr="00871B82" w:rsidRDefault="00193FB0">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b/>
                <w:bCs/>
                <w:color w:val="000000"/>
                <w:sz w:val="20"/>
                <w:szCs w:val="20"/>
              </w:rPr>
              <w:t>Land is used efficiently to reduce the amount of area that is</w:t>
            </w:r>
            <w:r w:rsidRPr="00871B82">
              <w:rPr>
                <w:rFonts w:asciiTheme="majorHAnsi" w:eastAsia="Times New Roman" w:hAnsiTheme="majorHAnsi" w:cs="Times New Roman"/>
                <w:color w:val="000000"/>
                <w:sz w:val="20"/>
                <w:szCs w:val="20"/>
              </w:rPr>
              <w:t xml:space="preserve"> </w:t>
            </w:r>
            <w:r w:rsidRPr="00871B82">
              <w:rPr>
                <w:rFonts w:asciiTheme="majorHAnsi" w:eastAsia="Times New Roman" w:hAnsiTheme="majorHAnsi" w:cs="Times New Roman"/>
                <w:b/>
                <w:bCs/>
                <w:color w:val="000000"/>
                <w:sz w:val="20"/>
                <w:szCs w:val="20"/>
              </w:rPr>
              <w:t>taken up by permanent or long-term development</w:t>
            </w:r>
            <w:r w:rsidRPr="00871B82">
              <w:rPr>
                <w:rFonts w:asciiTheme="majorHAnsi" w:eastAsia="Times New Roman" w:hAnsiTheme="majorHAnsi" w:cs="Times New Roman"/>
                <w:color w:val="000000"/>
                <w:sz w:val="20"/>
                <w:szCs w:val="20"/>
              </w:rPr>
              <w:t xml:space="preserve"> </w:t>
            </w:r>
            <w:r w:rsidRPr="00871B82">
              <w:rPr>
                <w:rFonts w:asciiTheme="majorHAnsi" w:eastAsia="Times New Roman" w:hAnsiTheme="majorHAnsi" w:cs="Times New Roman"/>
                <w:b/>
                <w:bCs/>
                <w:color w:val="000000"/>
                <w:sz w:val="20"/>
                <w:szCs w:val="20"/>
              </w:rPr>
              <w:t>associated with the built environment</w:t>
            </w:r>
            <w:r w:rsidRPr="00871B82">
              <w:rPr>
                <w:rFonts w:asciiTheme="majorHAnsi" w:eastAsia="Times New Roman" w:hAnsiTheme="majorHAnsi" w:cs="Times New Roman"/>
                <w:color w:val="000000"/>
                <w:sz w:val="20"/>
                <w:szCs w:val="20"/>
              </w:rPr>
              <w:t xml:space="preserve"> - Land is a limited, non-renewable resource and so it should not be wasted. Land -use decisions should strive to reduce disturbances on Alberta’s landscape.  When it comes to land use, other things being equal, less is more - more choices for future generations. Examples of the built environment include urban and rural residential development, commercial and institutional development, industrial development, tourism development, surface mines, oil and gas well sites and pipelines, utility rights-of-way, infrastructure, transportation routes and recreational trails. </w:t>
            </w:r>
          </w:p>
          <w:p w14:paraId="3AC7EDBD" w14:textId="77777777" w:rsidR="00193FB0" w:rsidRPr="00871B82" w:rsidRDefault="00193FB0">
            <w:pPr>
              <w:rPr>
                <w:rFonts w:asciiTheme="majorHAnsi" w:eastAsia="Times New Roman" w:hAnsiTheme="majorHAnsi" w:cs="Times New Roman"/>
                <w:b/>
                <w:bCs/>
                <w:color w:val="000000"/>
                <w:sz w:val="20"/>
                <w:szCs w:val="20"/>
                <w:u w:val="single"/>
              </w:rPr>
            </w:pPr>
            <w:r w:rsidRPr="00871B82">
              <w:rPr>
                <w:rFonts w:asciiTheme="majorHAnsi" w:eastAsia="Times New Roman" w:hAnsiTheme="majorHAnsi" w:cs="Times New Roman"/>
                <w:b/>
                <w:bCs/>
                <w:color w:val="000000"/>
                <w:sz w:val="20"/>
                <w:szCs w:val="20"/>
                <w:u w:val="single"/>
              </w:rPr>
              <w:t xml:space="preserve">Strategic Direction: </w:t>
            </w:r>
          </w:p>
          <w:p w14:paraId="6733C88C" w14:textId="22F838C3" w:rsidR="00193FB0" w:rsidRPr="00871B82" w:rsidRDefault="00193FB0" w:rsidP="00E065C7">
            <w:pPr>
              <w:pStyle w:val="ListParagraph"/>
              <w:numPr>
                <w:ilvl w:val="0"/>
                <w:numId w:val="2"/>
              </w:numPr>
              <w:rPr>
                <w:rFonts w:asciiTheme="majorHAnsi" w:eastAsia="Times New Roman" w:hAnsiTheme="majorHAnsi" w:cs="Times New Roman"/>
                <w:color w:val="000000"/>
                <w:sz w:val="20"/>
                <w:szCs w:val="20"/>
              </w:rPr>
            </w:pPr>
            <w:r w:rsidRPr="00871B82">
              <w:rPr>
                <w:rFonts w:asciiTheme="majorHAnsi" w:eastAsia="Times New Roman" w:hAnsiTheme="majorHAnsi" w:cs="Times New Roman"/>
                <w:bCs/>
                <w:color w:val="000000"/>
                <w:sz w:val="20"/>
                <w:szCs w:val="20"/>
              </w:rPr>
              <w:t>Promoting efficient use of land</w:t>
            </w:r>
          </w:p>
        </w:tc>
        <w:tc>
          <w:tcPr>
            <w:tcW w:w="7200" w:type="dxa"/>
            <w:shd w:val="clear" w:color="auto" w:fill="auto"/>
            <w:vAlign w:val="center"/>
          </w:tcPr>
          <w:p w14:paraId="48A199D8" w14:textId="638B5243" w:rsidR="00193FB0" w:rsidRPr="00871B82" w:rsidRDefault="00193FB0" w:rsidP="00617F2E">
            <w:pPr>
              <w:widowControl w:val="0"/>
              <w:autoSpaceDE w:val="0"/>
              <w:autoSpaceDN w:val="0"/>
              <w:adjustRightInd w:val="0"/>
              <w:rPr>
                <w:rFonts w:asciiTheme="majorHAnsi" w:hAnsiTheme="majorHAnsi" w:cs="Times New Roman"/>
                <w:sz w:val="20"/>
                <w:szCs w:val="20"/>
              </w:rPr>
            </w:pPr>
          </w:p>
        </w:tc>
        <w:tc>
          <w:tcPr>
            <w:tcW w:w="6930" w:type="dxa"/>
            <w:shd w:val="clear" w:color="auto" w:fill="auto"/>
          </w:tcPr>
          <w:p w14:paraId="09FF4BAB" w14:textId="2A0C9BC5" w:rsidR="00193FB0" w:rsidRPr="00871B82" w:rsidRDefault="00193FB0" w:rsidP="007F0889">
            <w:pPr>
              <w:rPr>
                <w:rFonts w:asciiTheme="majorHAnsi" w:eastAsia="Times New Roman" w:hAnsiTheme="majorHAnsi" w:cs="Times New Roman"/>
                <w:color w:val="000000"/>
                <w:sz w:val="20"/>
                <w:szCs w:val="20"/>
              </w:rPr>
            </w:pPr>
          </w:p>
        </w:tc>
      </w:tr>
      <w:tr w:rsidR="00193FB0" w:rsidRPr="00871B82" w14:paraId="371D9531" w14:textId="77777777" w:rsidTr="00E07819">
        <w:trPr>
          <w:trHeight w:val="144"/>
        </w:trPr>
        <w:tc>
          <w:tcPr>
            <w:tcW w:w="422" w:type="dxa"/>
            <w:shd w:val="clear" w:color="auto" w:fill="auto"/>
            <w:vAlign w:val="center"/>
          </w:tcPr>
          <w:p w14:paraId="193F6220" w14:textId="23615680" w:rsidR="00193FB0" w:rsidRPr="00871B82" w:rsidRDefault="00193FB0">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41</w:t>
            </w:r>
          </w:p>
        </w:tc>
        <w:tc>
          <w:tcPr>
            <w:tcW w:w="7217" w:type="dxa"/>
            <w:shd w:val="clear" w:color="auto" w:fill="auto"/>
            <w:vAlign w:val="center"/>
          </w:tcPr>
          <w:p w14:paraId="62A1E04B" w14:textId="112CCCC9" w:rsidR="00193FB0" w:rsidRPr="00871B82" w:rsidRDefault="00193FB0">
            <w:pPr>
              <w:rPr>
                <w:rFonts w:asciiTheme="majorHAnsi" w:eastAsia="Times New Roman" w:hAnsiTheme="majorHAnsi" w:cs="Times New Roman"/>
                <w:b/>
                <w:bCs/>
                <w:color w:val="000000"/>
                <w:sz w:val="20"/>
                <w:szCs w:val="20"/>
              </w:rPr>
            </w:pPr>
            <w:r w:rsidRPr="00871B82">
              <w:rPr>
                <w:rFonts w:asciiTheme="majorHAnsi" w:eastAsia="Times New Roman" w:hAnsiTheme="majorHAnsi" w:cs="Times New Roman"/>
                <w:b/>
                <w:bCs/>
                <w:color w:val="000000"/>
                <w:sz w:val="20"/>
                <w:szCs w:val="20"/>
              </w:rPr>
              <w:t>The quality of life of residents is enhanced through increased opportunities for outdoor recreation and the preservation and promotion of the region’s unique</w:t>
            </w:r>
            <w:r w:rsidRPr="00871B82">
              <w:rPr>
                <w:rFonts w:asciiTheme="majorHAnsi" w:eastAsia="Times New Roman" w:hAnsiTheme="majorHAnsi" w:cs="Times New Roman"/>
                <w:color w:val="000000"/>
                <w:sz w:val="20"/>
                <w:szCs w:val="20"/>
              </w:rPr>
              <w:t xml:space="preserve"> </w:t>
            </w:r>
            <w:r w:rsidRPr="00871B82">
              <w:rPr>
                <w:rFonts w:asciiTheme="majorHAnsi" w:eastAsia="Times New Roman" w:hAnsiTheme="majorHAnsi" w:cs="Times New Roman"/>
                <w:b/>
                <w:bCs/>
                <w:color w:val="000000"/>
                <w:sz w:val="20"/>
                <w:szCs w:val="20"/>
              </w:rPr>
              <w:t>cultural and natural heritage</w:t>
            </w:r>
            <w:r w:rsidRPr="00871B82">
              <w:rPr>
                <w:rFonts w:asciiTheme="majorHAnsi" w:eastAsia="Times New Roman" w:hAnsiTheme="majorHAnsi" w:cs="Times New Roman"/>
                <w:color w:val="000000"/>
                <w:sz w:val="20"/>
                <w:szCs w:val="20"/>
              </w:rPr>
              <w:t xml:space="preserve"> - Increasing outdoor recreational opportunities throughout the region by enhancing outdoor recreational and outdoor spaces will enhance quality of life and promote active, healthy living.  </w:t>
            </w:r>
            <w:r w:rsidRPr="00871B82">
              <w:rPr>
                <w:rFonts w:asciiTheme="majorHAnsi" w:eastAsia="Times New Roman" w:hAnsiTheme="majorHAnsi" w:cs="Times New Roman"/>
                <w:color w:val="000000"/>
                <w:sz w:val="20"/>
                <w:szCs w:val="20"/>
              </w:rPr>
              <w:br/>
            </w:r>
            <w:r w:rsidRPr="00871B82">
              <w:rPr>
                <w:rFonts w:asciiTheme="majorHAnsi" w:eastAsia="Times New Roman" w:hAnsiTheme="majorHAnsi" w:cs="Times New Roman"/>
                <w:b/>
                <w:bCs/>
                <w:color w:val="000000"/>
                <w:sz w:val="20"/>
                <w:szCs w:val="20"/>
                <w:u w:val="single"/>
              </w:rPr>
              <w:t xml:space="preserve">Strategic Direction: </w:t>
            </w:r>
          </w:p>
          <w:p w14:paraId="73094236" w14:textId="77267B5A" w:rsidR="00193FB0" w:rsidRPr="00871B82" w:rsidRDefault="00193FB0" w:rsidP="00E065C7">
            <w:pPr>
              <w:pStyle w:val="ListParagraph"/>
              <w:numPr>
                <w:ilvl w:val="0"/>
                <w:numId w:val="2"/>
              </w:numPr>
              <w:rPr>
                <w:rFonts w:asciiTheme="majorHAnsi" w:eastAsia="Times New Roman" w:hAnsiTheme="majorHAnsi" w:cs="Times New Roman"/>
                <w:color w:val="000000"/>
                <w:sz w:val="20"/>
                <w:szCs w:val="20"/>
              </w:rPr>
            </w:pPr>
            <w:r w:rsidRPr="00871B82">
              <w:rPr>
                <w:rFonts w:asciiTheme="majorHAnsi" w:eastAsia="Times New Roman" w:hAnsiTheme="majorHAnsi" w:cs="Times New Roman"/>
                <w:bCs/>
                <w:color w:val="000000"/>
                <w:sz w:val="20"/>
                <w:szCs w:val="20"/>
              </w:rPr>
              <w:t>Providing recreation and nature -based tourism opportunities and preserving and promoting the region’s unique cultural and natural heritage</w:t>
            </w:r>
            <w:r w:rsidRPr="00871B82">
              <w:rPr>
                <w:rFonts w:asciiTheme="majorHAnsi" w:eastAsia="Times New Roman" w:hAnsiTheme="majorHAnsi" w:cs="Times New Roman"/>
                <w:color w:val="000000"/>
                <w:sz w:val="20"/>
                <w:szCs w:val="20"/>
              </w:rPr>
              <w:t>.</w:t>
            </w:r>
          </w:p>
        </w:tc>
        <w:tc>
          <w:tcPr>
            <w:tcW w:w="7200" w:type="dxa"/>
            <w:shd w:val="clear" w:color="auto" w:fill="auto"/>
            <w:vAlign w:val="center"/>
          </w:tcPr>
          <w:p w14:paraId="453E16EA" w14:textId="630541E1" w:rsidR="00193FB0" w:rsidRPr="00871B82" w:rsidRDefault="00193FB0" w:rsidP="005340DF">
            <w:pPr>
              <w:spacing w:after="120" w:line="300" w:lineRule="exact"/>
              <w:rPr>
                <w:rFonts w:asciiTheme="majorHAnsi" w:hAnsiTheme="majorHAnsi" w:cs="Times New Roman"/>
                <w:sz w:val="20"/>
                <w:szCs w:val="20"/>
              </w:rPr>
            </w:pPr>
          </w:p>
        </w:tc>
        <w:tc>
          <w:tcPr>
            <w:tcW w:w="6930" w:type="dxa"/>
            <w:shd w:val="clear" w:color="auto" w:fill="auto"/>
            <w:vAlign w:val="center"/>
          </w:tcPr>
          <w:p w14:paraId="7307542C" w14:textId="6E989F6A" w:rsidR="00193FB0" w:rsidRPr="00871B82" w:rsidRDefault="00193FB0" w:rsidP="00F56E4F">
            <w:pPr>
              <w:rPr>
                <w:rFonts w:asciiTheme="majorHAnsi" w:eastAsia="Times New Roman" w:hAnsiTheme="majorHAnsi" w:cs="Times New Roman"/>
                <w:color w:val="000000"/>
                <w:sz w:val="20"/>
                <w:szCs w:val="20"/>
              </w:rPr>
            </w:pPr>
          </w:p>
        </w:tc>
      </w:tr>
      <w:tr w:rsidR="00193FB0" w:rsidRPr="00871B82" w14:paraId="50734E85" w14:textId="77777777" w:rsidTr="00E07819">
        <w:trPr>
          <w:trHeight w:val="144"/>
        </w:trPr>
        <w:tc>
          <w:tcPr>
            <w:tcW w:w="422" w:type="dxa"/>
            <w:shd w:val="clear" w:color="auto" w:fill="auto"/>
            <w:vAlign w:val="center"/>
          </w:tcPr>
          <w:p w14:paraId="04F15C89" w14:textId="630AE393" w:rsidR="00193FB0" w:rsidRPr="00871B82" w:rsidRDefault="00193FB0">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41</w:t>
            </w:r>
          </w:p>
        </w:tc>
        <w:tc>
          <w:tcPr>
            <w:tcW w:w="7217" w:type="dxa"/>
            <w:shd w:val="clear" w:color="auto" w:fill="auto"/>
            <w:vAlign w:val="center"/>
          </w:tcPr>
          <w:p w14:paraId="4A2023E4" w14:textId="77777777" w:rsidR="00193FB0" w:rsidRPr="00871B82" w:rsidRDefault="00193FB0">
            <w:pPr>
              <w:rPr>
                <w:rFonts w:asciiTheme="majorHAnsi" w:eastAsia="Times New Roman" w:hAnsiTheme="majorHAnsi" w:cs="Times New Roman"/>
                <w:b/>
                <w:bCs/>
                <w:color w:val="000000"/>
                <w:sz w:val="20"/>
                <w:szCs w:val="20"/>
              </w:rPr>
            </w:pPr>
            <w:r w:rsidRPr="00871B82">
              <w:rPr>
                <w:rFonts w:asciiTheme="majorHAnsi" w:eastAsia="Times New Roman" w:hAnsiTheme="majorHAnsi" w:cs="Times New Roman"/>
                <w:b/>
                <w:bCs/>
                <w:color w:val="000000"/>
                <w:sz w:val="20"/>
                <w:szCs w:val="20"/>
              </w:rPr>
              <w:t>Aboriginal peoples are included in land-use planning</w:t>
            </w:r>
            <w:r w:rsidRPr="00871B82">
              <w:rPr>
                <w:rFonts w:asciiTheme="majorHAnsi" w:eastAsia="Times New Roman" w:hAnsiTheme="majorHAnsi" w:cs="Times New Roman"/>
                <w:color w:val="000000"/>
                <w:sz w:val="20"/>
                <w:szCs w:val="20"/>
              </w:rPr>
              <w:t xml:space="preserve">- The government of Alberta will continue to look for opportunities to engage aboriginal peoples and invite them to </w:t>
            </w:r>
            <w:r w:rsidRPr="00871B82">
              <w:rPr>
                <w:rFonts w:asciiTheme="majorHAnsi" w:eastAsia="Times New Roman" w:hAnsiTheme="majorHAnsi" w:cs="Times New Roman"/>
                <w:color w:val="000000"/>
                <w:sz w:val="20"/>
                <w:szCs w:val="20"/>
              </w:rPr>
              <w:lastRenderedPageBreak/>
              <w:t xml:space="preserve">share their traditional knowledge to inform land and natural resource planning in the region.  </w:t>
            </w:r>
            <w:r w:rsidRPr="00871B82">
              <w:rPr>
                <w:rFonts w:asciiTheme="majorHAnsi" w:eastAsia="Times New Roman" w:hAnsiTheme="majorHAnsi" w:cs="Times New Roman"/>
                <w:color w:val="000000"/>
                <w:sz w:val="20"/>
                <w:szCs w:val="20"/>
              </w:rPr>
              <w:br/>
            </w:r>
            <w:r w:rsidRPr="00871B82">
              <w:rPr>
                <w:rFonts w:asciiTheme="majorHAnsi" w:eastAsia="Times New Roman" w:hAnsiTheme="majorHAnsi" w:cs="Times New Roman"/>
                <w:b/>
                <w:bCs/>
                <w:color w:val="000000"/>
                <w:sz w:val="20"/>
                <w:szCs w:val="20"/>
                <w:u w:val="single"/>
              </w:rPr>
              <w:t>Strategic Direction:</w:t>
            </w:r>
            <w:r w:rsidRPr="00871B82">
              <w:rPr>
                <w:rFonts w:asciiTheme="majorHAnsi" w:eastAsia="Times New Roman" w:hAnsiTheme="majorHAnsi" w:cs="Times New Roman"/>
                <w:b/>
                <w:bCs/>
                <w:color w:val="000000"/>
                <w:sz w:val="20"/>
                <w:szCs w:val="20"/>
              </w:rPr>
              <w:t xml:space="preserve"> </w:t>
            </w:r>
          </w:p>
          <w:p w14:paraId="77F95391" w14:textId="4E0DBE70" w:rsidR="00193FB0" w:rsidRPr="00871B82" w:rsidRDefault="00193FB0" w:rsidP="00E065C7">
            <w:pPr>
              <w:pStyle w:val="ListParagraph"/>
              <w:numPr>
                <w:ilvl w:val="0"/>
                <w:numId w:val="2"/>
              </w:numPr>
              <w:rPr>
                <w:rFonts w:asciiTheme="majorHAnsi" w:eastAsia="Times New Roman" w:hAnsiTheme="majorHAnsi" w:cs="Times New Roman"/>
                <w:color w:val="000000"/>
                <w:sz w:val="20"/>
                <w:szCs w:val="20"/>
              </w:rPr>
            </w:pPr>
            <w:r w:rsidRPr="00871B82">
              <w:rPr>
                <w:rFonts w:asciiTheme="majorHAnsi" w:eastAsia="Times New Roman" w:hAnsiTheme="majorHAnsi" w:cs="Times New Roman"/>
                <w:bCs/>
                <w:color w:val="000000"/>
                <w:sz w:val="20"/>
                <w:szCs w:val="20"/>
              </w:rPr>
              <w:t>Inclusion of aboriginal peoples in land-use planning.</w:t>
            </w:r>
          </w:p>
        </w:tc>
        <w:tc>
          <w:tcPr>
            <w:tcW w:w="7200" w:type="dxa"/>
            <w:shd w:val="clear" w:color="auto" w:fill="auto"/>
            <w:vAlign w:val="center"/>
          </w:tcPr>
          <w:p w14:paraId="3307CF4C" w14:textId="5BBD3CD0" w:rsidR="00193FB0" w:rsidRPr="00871B82" w:rsidRDefault="00193FB0" w:rsidP="002115DD">
            <w:pPr>
              <w:widowControl w:val="0"/>
              <w:autoSpaceDE w:val="0"/>
              <w:autoSpaceDN w:val="0"/>
              <w:adjustRightInd w:val="0"/>
              <w:rPr>
                <w:rFonts w:asciiTheme="majorHAnsi" w:hAnsiTheme="majorHAnsi" w:cs="Times New Roman"/>
                <w:sz w:val="20"/>
                <w:szCs w:val="20"/>
              </w:rPr>
            </w:pPr>
          </w:p>
        </w:tc>
        <w:tc>
          <w:tcPr>
            <w:tcW w:w="6930" w:type="dxa"/>
            <w:shd w:val="clear" w:color="auto" w:fill="auto"/>
            <w:vAlign w:val="center"/>
          </w:tcPr>
          <w:p w14:paraId="3C87B1A4" w14:textId="056FFA4F" w:rsidR="00193FB0" w:rsidRPr="00871B82" w:rsidRDefault="00193FB0" w:rsidP="001A7820">
            <w:pPr>
              <w:rPr>
                <w:rFonts w:asciiTheme="majorHAnsi" w:eastAsia="Times New Roman" w:hAnsiTheme="majorHAnsi" w:cs="Times New Roman"/>
                <w:color w:val="000000"/>
                <w:sz w:val="20"/>
                <w:szCs w:val="20"/>
              </w:rPr>
            </w:pPr>
          </w:p>
        </w:tc>
      </w:tr>
      <w:tr w:rsidR="00193FB0" w:rsidRPr="00871B82" w14:paraId="357BDB38" w14:textId="77777777" w:rsidTr="00E07819">
        <w:trPr>
          <w:trHeight w:val="144"/>
        </w:trPr>
        <w:tc>
          <w:tcPr>
            <w:tcW w:w="422" w:type="dxa"/>
            <w:shd w:val="clear" w:color="auto" w:fill="auto"/>
            <w:vAlign w:val="center"/>
          </w:tcPr>
          <w:p w14:paraId="72982499" w14:textId="79C60DD6" w:rsidR="00193FB0" w:rsidRPr="00871B82" w:rsidRDefault="00193FB0">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lastRenderedPageBreak/>
              <w:t>41</w:t>
            </w:r>
          </w:p>
        </w:tc>
        <w:tc>
          <w:tcPr>
            <w:tcW w:w="7217" w:type="dxa"/>
            <w:shd w:val="clear" w:color="auto" w:fill="auto"/>
            <w:vAlign w:val="center"/>
          </w:tcPr>
          <w:p w14:paraId="6BB2AE8A" w14:textId="6ECD3044" w:rsidR="00193FB0" w:rsidRPr="00871B82" w:rsidRDefault="00193FB0">
            <w:pPr>
              <w:rPr>
                <w:rFonts w:asciiTheme="majorHAnsi" w:eastAsia="Times New Roman" w:hAnsiTheme="majorHAnsi" w:cs="Times New Roman"/>
                <w:b/>
                <w:bCs/>
                <w:color w:val="000000"/>
                <w:sz w:val="20"/>
                <w:szCs w:val="20"/>
              </w:rPr>
            </w:pPr>
            <w:r w:rsidRPr="00871B82">
              <w:rPr>
                <w:rFonts w:asciiTheme="majorHAnsi" w:eastAsia="Times New Roman" w:hAnsiTheme="majorHAnsi" w:cs="Times New Roman"/>
                <w:b/>
                <w:bCs/>
                <w:color w:val="000000"/>
                <w:sz w:val="20"/>
                <w:szCs w:val="20"/>
              </w:rPr>
              <w:t>Community development needs are anticipated and accommodated</w:t>
            </w:r>
            <w:r w:rsidRPr="00871B82">
              <w:rPr>
                <w:rFonts w:asciiTheme="majorHAnsi" w:eastAsia="Times New Roman" w:hAnsiTheme="majorHAnsi" w:cs="Times New Roman"/>
                <w:color w:val="000000"/>
                <w:sz w:val="20"/>
                <w:szCs w:val="20"/>
              </w:rPr>
              <w:t xml:space="preserve"> - To effectively address the challenges that increased future growth will bring to the region, all decision-makers will require collaboration with stakeholders. </w:t>
            </w:r>
            <w:r w:rsidRPr="00871B82">
              <w:rPr>
                <w:rFonts w:asciiTheme="majorHAnsi" w:eastAsia="Times New Roman" w:hAnsiTheme="majorHAnsi" w:cs="Times New Roman"/>
                <w:color w:val="000000"/>
                <w:sz w:val="20"/>
                <w:szCs w:val="20"/>
              </w:rPr>
              <w:br/>
            </w:r>
            <w:r w:rsidRPr="00871B82">
              <w:rPr>
                <w:rFonts w:asciiTheme="majorHAnsi" w:eastAsia="Times New Roman" w:hAnsiTheme="majorHAnsi" w:cs="Times New Roman"/>
                <w:b/>
                <w:bCs/>
                <w:color w:val="000000"/>
                <w:sz w:val="20"/>
                <w:szCs w:val="20"/>
                <w:u w:val="single"/>
              </w:rPr>
              <w:t>Strategic Direction:</w:t>
            </w:r>
            <w:r w:rsidRPr="00871B82">
              <w:rPr>
                <w:rFonts w:asciiTheme="majorHAnsi" w:eastAsia="Times New Roman" w:hAnsiTheme="majorHAnsi" w:cs="Times New Roman"/>
                <w:b/>
                <w:bCs/>
                <w:color w:val="000000"/>
                <w:sz w:val="20"/>
                <w:szCs w:val="20"/>
              </w:rPr>
              <w:t xml:space="preserve"> </w:t>
            </w:r>
          </w:p>
          <w:p w14:paraId="415003D2" w14:textId="40DEDFEA" w:rsidR="00193FB0" w:rsidRPr="00871B82" w:rsidRDefault="00193FB0" w:rsidP="00E065C7">
            <w:pPr>
              <w:pStyle w:val="ListParagraph"/>
              <w:numPr>
                <w:ilvl w:val="0"/>
                <w:numId w:val="2"/>
              </w:numPr>
              <w:rPr>
                <w:rFonts w:asciiTheme="majorHAnsi" w:eastAsia="Times New Roman" w:hAnsiTheme="majorHAnsi" w:cs="Times New Roman"/>
                <w:color w:val="000000"/>
                <w:sz w:val="20"/>
                <w:szCs w:val="20"/>
              </w:rPr>
            </w:pPr>
            <w:r w:rsidRPr="00871B82">
              <w:rPr>
                <w:rFonts w:asciiTheme="majorHAnsi" w:eastAsia="Times New Roman" w:hAnsiTheme="majorHAnsi" w:cs="Times New Roman"/>
                <w:bCs/>
                <w:color w:val="000000"/>
                <w:sz w:val="20"/>
                <w:szCs w:val="20"/>
              </w:rPr>
              <w:t>Strengthen communities.</w:t>
            </w:r>
            <w:r w:rsidRPr="00871B82">
              <w:rPr>
                <w:rFonts w:asciiTheme="majorHAnsi" w:eastAsia="Times New Roman" w:hAnsiTheme="majorHAnsi" w:cs="Times New Roman"/>
                <w:b/>
                <w:bCs/>
                <w:color w:val="000000"/>
                <w:sz w:val="20"/>
                <w:szCs w:val="20"/>
              </w:rPr>
              <w:t xml:space="preserve"> </w:t>
            </w:r>
          </w:p>
        </w:tc>
        <w:tc>
          <w:tcPr>
            <w:tcW w:w="7200" w:type="dxa"/>
            <w:shd w:val="clear" w:color="auto" w:fill="auto"/>
            <w:vAlign w:val="center"/>
          </w:tcPr>
          <w:p w14:paraId="6D2AB286" w14:textId="32326C3F" w:rsidR="00193FB0" w:rsidRPr="00871B82" w:rsidRDefault="00193FB0" w:rsidP="002115DD">
            <w:pPr>
              <w:rPr>
                <w:rFonts w:asciiTheme="majorHAnsi" w:hAnsiTheme="majorHAnsi" w:cs="Times New Roman"/>
                <w:sz w:val="20"/>
                <w:szCs w:val="20"/>
              </w:rPr>
            </w:pPr>
            <w:r w:rsidRPr="00871B82">
              <w:rPr>
                <w:rFonts w:asciiTheme="majorHAnsi" w:eastAsia="Times New Roman" w:hAnsiTheme="majorHAnsi" w:cs="Times New Roman"/>
                <w:color w:val="000000"/>
                <w:sz w:val="20"/>
                <w:szCs w:val="20"/>
              </w:rPr>
              <w:t> </w:t>
            </w:r>
          </w:p>
          <w:p w14:paraId="35AF5F3D" w14:textId="33E24B04" w:rsidR="00193FB0" w:rsidRPr="00871B82" w:rsidRDefault="00193FB0" w:rsidP="007939FE">
            <w:pPr>
              <w:widowControl w:val="0"/>
              <w:autoSpaceDE w:val="0"/>
              <w:autoSpaceDN w:val="0"/>
              <w:adjustRightInd w:val="0"/>
              <w:rPr>
                <w:rFonts w:asciiTheme="majorHAnsi" w:hAnsiTheme="majorHAnsi" w:cs="Times New Roman"/>
                <w:sz w:val="20"/>
                <w:szCs w:val="20"/>
              </w:rPr>
            </w:pPr>
          </w:p>
        </w:tc>
        <w:tc>
          <w:tcPr>
            <w:tcW w:w="6930" w:type="dxa"/>
            <w:shd w:val="clear" w:color="auto" w:fill="auto"/>
            <w:vAlign w:val="center"/>
          </w:tcPr>
          <w:p w14:paraId="47378245" w14:textId="05D2DCDF" w:rsidR="00193FB0" w:rsidRPr="00871B82" w:rsidRDefault="00193FB0">
            <w:pPr>
              <w:rPr>
                <w:rFonts w:asciiTheme="majorHAnsi" w:eastAsia="Times New Roman" w:hAnsiTheme="majorHAnsi" w:cs="Times New Roman"/>
                <w:color w:val="000000"/>
                <w:sz w:val="20"/>
                <w:szCs w:val="20"/>
              </w:rPr>
            </w:pPr>
          </w:p>
        </w:tc>
      </w:tr>
    </w:tbl>
    <w:p w14:paraId="7BA68AEC" w14:textId="77777777" w:rsidR="00CF729A" w:rsidRPr="00871B82" w:rsidRDefault="00CF729A" w:rsidP="003B26B6">
      <w:pPr>
        <w:pStyle w:val="BodyText"/>
        <w:rPr>
          <w:rFonts w:asciiTheme="majorHAnsi" w:hAnsiTheme="majorHAnsi"/>
          <w:sz w:val="20"/>
          <w:szCs w:val="20"/>
        </w:rPr>
        <w:sectPr w:rsidR="00CF729A" w:rsidRPr="00871B82" w:rsidSect="002554C8">
          <w:headerReference w:type="even" r:id="rId12"/>
          <w:headerReference w:type="default" r:id="rId13"/>
          <w:footerReference w:type="even" r:id="rId14"/>
          <w:footerReference w:type="default" r:id="rId15"/>
          <w:pgSz w:w="23820" w:h="16840" w:orient="landscape"/>
          <w:pgMar w:top="1304" w:right="1134" w:bottom="1304" w:left="1134" w:header="708" w:footer="708" w:gutter="0"/>
          <w:cols w:space="708"/>
          <w:docGrid w:linePitch="360"/>
        </w:sectPr>
      </w:pPr>
      <w:bookmarkStart w:id="0" w:name="_GoBack"/>
      <w:bookmarkEnd w:id="0"/>
    </w:p>
    <w:tbl>
      <w:tblPr>
        <w:tblStyle w:val="TableGrid"/>
        <w:tblpPr w:leftFromText="180" w:rightFromText="180" w:vertAnchor="page" w:horzAnchor="page" w:tblpX="523" w:tblpY="2385"/>
        <w:tblW w:w="21888" w:type="dxa"/>
        <w:tblLayout w:type="fixed"/>
        <w:tblLook w:val="04A0" w:firstRow="1" w:lastRow="0" w:firstColumn="1" w:lastColumn="0" w:noHBand="0" w:noVBand="1"/>
      </w:tblPr>
      <w:tblGrid>
        <w:gridCol w:w="648"/>
        <w:gridCol w:w="1170"/>
        <w:gridCol w:w="6087"/>
        <w:gridCol w:w="6963"/>
        <w:gridCol w:w="6930"/>
        <w:gridCol w:w="90"/>
      </w:tblGrid>
      <w:tr w:rsidR="007416AA" w:rsidRPr="00871B82" w14:paraId="121D8959" w14:textId="77777777" w:rsidTr="009C3DBE">
        <w:trPr>
          <w:gridAfter w:val="1"/>
          <w:wAfter w:w="90" w:type="dxa"/>
          <w:trHeight w:val="144"/>
        </w:trPr>
        <w:tc>
          <w:tcPr>
            <w:tcW w:w="21798" w:type="dxa"/>
            <w:gridSpan w:val="5"/>
            <w:shd w:val="clear" w:color="auto" w:fill="E36C0A" w:themeFill="accent6" w:themeFillShade="BF"/>
          </w:tcPr>
          <w:p w14:paraId="55E6CB99" w14:textId="7EE72248" w:rsidR="007416AA" w:rsidRPr="00871B82" w:rsidRDefault="007416AA" w:rsidP="00C26744">
            <w:pPr>
              <w:jc w:val="center"/>
              <w:rPr>
                <w:rFonts w:asciiTheme="majorHAnsi" w:eastAsia="Times New Roman" w:hAnsiTheme="majorHAnsi" w:cs="Times New Roman"/>
                <w:b/>
                <w:bCs/>
                <w:color w:val="000000"/>
                <w:sz w:val="20"/>
                <w:szCs w:val="20"/>
              </w:rPr>
            </w:pPr>
            <w:r w:rsidRPr="00871B82">
              <w:rPr>
                <w:rFonts w:asciiTheme="majorHAnsi" w:eastAsia="Times New Roman" w:hAnsiTheme="majorHAnsi" w:cs="Times New Roman"/>
                <w:b/>
                <w:bCs/>
                <w:color w:val="000000"/>
                <w:sz w:val="20"/>
                <w:szCs w:val="20"/>
              </w:rPr>
              <w:lastRenderedPageBreak/>
              <w:t>Implementation Plan</w:t>
            </w:r>
          </w:p>
        </w:tc>
      </w:tr>
      <w:tr w:rsidR="000333D8" w:rsidRPr="00871B82" w14:paraId="59A0D062" w14:textId="77777777" w:rsidTr="009C3DBE">
        <w:trPr>
          <w:gridAfter w:val="1"/>
          <w:wAfter w:w="90" w:type="dxa"/>
          <w:trHeight w:val="144"/>
        </w:trPr>
        <w:tc>
          <w:tcPr>
            <w:tcW w:w="21798" w:type="dxa"/>
            <w:gridSpan w:val="5"/>
            <w:shd w:val="clear" w:color="auto" w:fill="FABF8F" w:themeFill="accent6" w:themeFillTint="99"/>
          </w:tcPr>
          <w:p w14:paraId="7E13D35F" w14:textId="661FF593" w:rsidR="000333D8" w:rsidRPr="00871B82" w:rsidRDefault="000333D8" w:rsidP="00D6068C">
            <w:p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t xml:space="preserve">1. </w:t>
            </w:r>
            <w:r w:rsidR="00D6068C">
              <w:rPr>
                <w:rFonts w:asciiTheme="majorHAnsi" w:eastAsia="Times New Roman" w:hAnsiTheme="majorHAnsi" w:cs="Times New Roman"/>
                <w:b/>
                <w:color w:val="000000"/>
                <w:sz w:val="20"/>
                <w:szCs w:val="20"/>
              </w:rPr>
              <w:t>ECONOMY</w:t>
            </w:r>
          </w:p>
        </w:tc>
      </w:tr>
      <w:tr w:rsidR="001E6EF7" w:rsidRPr="00871B82" w14:paraId="73AA66F4" w14:textId="77777777" w:rsidTr="009C3DBE">
        <w:trPr>
          <w:gridAfter w:val="1"/>
          <w:wAfter w:w="90" w:type="dxa"/>
          <w:trHeight w:val="144"/>
        </w:trPr>
        <w:tc>
          <w:tcPr>
            <w:tcW w:w="21798" w:type="dxa"/>
            <w:gridSpan w:val="5"/>
            <w:shd w:val="clear" w:color="auto" w:fill="FDE9D9" w:themeFill="accent6" w:themeFillTint="33"/>
          </w:tcPr>
          <w:p w14:paraId="3E8AF373" w14:textId="56EA0B1A" w:rsidR="001E6EF7" w:rsidRPr="00871B82" w:rsidRDefault="001E6EF7" w:rsidP="00C26744">
            <w:pPr>
              <w:rPr>
                <w:rFonts w:asciiTheme="majorHAnsi" w:eastAsia="Times New Roman" w:hAnsiTheme="majorHAnsi" w:cs="Times New Roman"/>
                <w:i/>
                <w:color w:val="000000"/>
                <w:sz w:val="20"/>
                <w:szCs w:val="20"/>
              </w:rPr>
            </w:pPr>
            <w:r w:rsidRPr="00871B82">
              <w:rPr>
                <w:rFonts w:asciiTheme="majorHAnsi" w:eastAsia="Times New Roman" w:hAnsiTheme="majorHAnsi" w:cs="Times New Roman"/>
                <w:i/>
                <w:color w:val="000000"/>
                <w:sz w:val="20"/>
                <w:szCs w:val="20"/>
              </w:rPr>
              <w:t>Agriculture</w:t>
            </w:r>
          </w:p>
        </w:tc>
      </w:tr>
      <w:tr w:rsidR="00DF75DC" w:rsidRPr="00871B82" w14:paraId="03929721" w14:textId="77777777" w:rsidTr="009C3DBE">
        <w:trPr>
          <w:gridAfter w:val="1"/>
          <w:wAfter w:w="90" w:type="dxa"/>
          <w:trHeight w:val="144"/>
        </w:trPr>
        <w:tc>
          <w:tcPr>
            <w:tcW w:w="648" w:type="dxa"/>
            <w:shd w:val="clear" w:color="auto" w:fill="C6D9F1" w:themeFill="text2" w:themeFillTint="33"/>
            <w:vAlign w:val="center"/>
          </w:tcPr>
          <w:p w14:paraId="6B3C9939" w14:textId="77777777" w:rsidR="00DF75DC" w:rsidRPr="00871B82" w:rsidRDefault="00DF75DC"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44</w:t>
            </w:r>
          </w:p>
        </w:tc>
        <w:tc>
          <w:tcPr>
            <w:tcW w:w="21150" w:type="dxa"/>
            <w:gridSpan w:val="4"/>
            <w:shd w:val="clear" w:color="auto" w:fill="C6D9F1" w:themeFill="text2" w:themeFillTint="33"/>
            <w:vAlign w:val="center"/>
          </w:tcPr>
          <w:p w14:paraId="23726D40" w14:textId="77777777" w:rsidR="00DF75DC" w:rsidRPr="00871B82" w:rsidRDefault="00DF75DC" w:rsidP="00C26744">
            <w:p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t>Objective:</w:t>
            </w:r>
          </w:p>
          <w:p w14:paraId="45485931" w14:textId="77D6025E" w:rsidR="00DF75DC" w:rsidRPr="00871B82" w:rsidRDefault="00DF75DC" w:rsidP="00C26744">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b/>
                <w:bCs/>
                <w:color w:val="000000"/>
                <w:sz w:val="20"/>
                <w:szCs w:val="20"/>
              </w:rPr>
              <w:t>The Region’s Agricultural Industry is Maintained and Diversified.</w:t>
            </w:r>
          </w:p>
        </w:tc>
      </w:tr>
      <w:tr w:rsidR="00642083" w:rsidRPr="00871B82" w14:paraId="4B90934F" w14:textId="77777777" w:rsidTr="000458C1">
        <w:trPr>
          <w:gridAfter w:val="1"/>
          <w:wAfter w:w="90" w:type="dxa"/>
          <w:trHeight w:val="144"/>
        </w:trPr>
        <w:tc>
          <w:tcPr>
            <w:tcW w:w="648" w:type="dxa"/>
            <w:shd w:val="clear" w:color="auto" w:fill="auto"/>
            <w:vAlign w:val="center"/>
          </w:tcPr>
          <w:p w14:paraId="29BC76CD" w14:textId="77777777" w:rsidR="00642083" w:rsidRPr="00871B82" w:rsidRDefault="00642083"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44</w:t>
            </w:r>
          </w:p>
        </w:tc>
        <w:tc>
          <w:tcPr>
            <w:tcW w:w="1170" w:type="dxa"/>
            <w:shd w:val="clear" w:color="auto" w:fill="auto"/>
            <w:vAlign w:val="center"/>
          </w:tcPr>
          <w:p w14:paraId="3E265796" w14:textId="77777777" w:rsidR="00642083" w:rsidRPr="00871B82" w:rsidRDefault="00642083"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1.1</w:t>
            </w:r>
          </w:p>
        </w:tc>
        <w:tc>
          <w:tcPr>
            <w:tcW w:w="6087" w:type="dxa"/>
            <w:shd w:val="clear" w:color="auto" w:fill="auto"/>
            <w:vAlign w:val="center"/>
          </w:tcPr>
          <w:p w14:paraId="5FFAE969" w14:textId="77777777" w:rsidR="00642083" w:rsidRPr="00871B82" w:rsidRDefault="00642083" w:rsidP="00C26744">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b/>
                <w:bCs/>
                <w:color w:val="000000"/>
                <w:sz w:val="20"/>
                <w:szCs w:val="20"/>
              </w:rPr>
              <w:t>Maintain an agricultural land base</w:t>
            </w:r>
            <w:r w:rsidRPr="00871B82">
              <w:rPr>
                <w:rFonts w:asciiTheme="majorHAnsi" w:eastAsia="Times New Roman" w:hAnsiTheme="majorHAnsi" w:cs="Times New Roman"/>
                <w:color w:val="000000"/>
                <w:sz w:val="20"/>
                <w:szCs w:val="20"/>
              </w:rPr>
              <w:t xml:space="preserve"> by reducing the fragmentation and conversion of agricultural land.</w:t>
            </w:r>
          </w:p>
          <w:p w14:paraId="37D94BC5" w14:textId="77777777" w:rsidR="00642083" w:rsidRPr="00871B82" w:rsidRDefault="00642083" w:rsidP="00C26744">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w:t>
            </w:r>
          </w:p>
          <w:p w14:paraId="263C8A40" w14:textId="77777777" w:rsidR="00642083" w:rsidRPr="00871B82" w:rsidRDefault="00642083" w:rsidP="00C26744">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This Strategy strives to maintain contiguous blocks of land for primary production through the implementation of municipal land use policies that expect municipalities to identify their agricultural lands and to limit their fragmentation and conversion to non-agricultural uses.</w:t>
            </w:r>
          </w:p>
        </w:tc>
        <w:tc>
          <w:tcPr>
            <w:tcW w:w="6963" w:type="dxa"/>
            <w:shd w:val="clear" w:color="auto" w:fill="auto"/>
          </w:tcPr>
          <w:p w14:paraId="29CBF844" w14:textId="03335C66" w:rsidR="00642083" w:rsidRPr="00871B82" w:rsidRDefault="00642083" w:rsidP="00C26744">
            <w:pPr>
              <w:spacing w:line="300" w:lineRule="exact"/>
              <w:rPr>
                <w:rFonts w:asciiTheme="majorHAnsi" w:hAnsiTheme="majorHAnsi"/>
                <w:sz w:val="20"/>
                <w:szCs w:val="20"/>
              </w:rPr>
            </w:pPr>
            <w:r w:rsidRPr="00871B82">
              <w:rPr>
                <w:rFonts w:asciiTheme="majorHAnsi" w:hAnsiTheme="majorHAnsi"/>
                <w:sz w:val="20"/>
                <w:szCs w:val="20"/>
              </w:rPr>
              <w:t xml:space="preserve"> </w:t>
            </w:r>
          </w:p>
        </w:tc>
        <w:tc>
          <w:tcPr>
            <w:tcW w:w="6930" w:type="dxa"/>
            <w:shd w:val="clear" w:color="auto" w:fill="auto"/>
          </w:tcPr>
          <w:p w14:paraId="11001775" w14:textId="402097BE" w:rsidR="00642083" w:rsidRPr="00871B82" w:rsidRDefault="00642083" w:rsidP="00A0769C">
            <w:pPr>
              <w:rPr>
                <w:rFonts w:asciiTheme="majorHAnsi" w:eastAsia="Times New Roman" w:hAnsiTheme="majorHAnsi" w:cs="Times New Roman"/>
                <w:color w:val="000000"/>
                <w:sz w:val="20"/>
                <w:szCs w:val="20"/>
              </w:rPr>
            </w:pPr>
          </w:p>
        </w:tc>
      </w:tr>
      <w:tr w:rsidR="00642083" w:rsidRPr="00871B82" w14:paraId="062EDE35" w14:textId="77777777" w:rsidTr="000458C1">
        <w:trPr>
          <w:gridAfter w:val="1"/>
          <w:wAfter w:w="90" w:type="dxa"/>
          <w:trHeight w:val="144"/>
        </w:trPr>
        <w:tc>
          <w:tcPr>
            <w:tcW w:w="648" w:type="dxa"/>
            <w:shd w:val="clear" w:color="auto" w:fill="auto"/>
            <w:vAlign w:val="center"/>
          </w:tcPr>
          <w:p w14:paraId="06BDE6B1" w14:textId="4F0F560B" w:rsidR="00642083" w:rsidRPr="00871B82" w:rsidRDefault="00642083"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46</w:t>
            </w:r>
          </w:p>
        </w:tc>
        <w:tc>
          <w:tcPr>
            <w:tcW w:w="1170" w:type="dxa"/>
            <w:shd w:val="clear" w:color="auto" w:fill="auto"/>
            <w:vAlign w:val="center"/>
          </w:tcPr>
          <w:p w14:paraId="3E47D903" w14:textId="1A64C614" w:rsidR="00642083" w:rsidRPr="00871B82" w:rsidRDefault="00642083"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1.6</w:t>
            </w:r>
          </w:p>
        </w:tc>
        <w:tc>
          <w:tcPr>
            <w:tcW w:w="6087" w:type="dxa"/>
            <w:shd w:val="clear" w:color="auto" w:fill="auto"/>
            <w:vAlign w:val="center"/>
          </w:tcPr>
          <w:p w14:paraId="655D1138" w14:textId="7FCAC9D4" w:rsidR="00642083" w:rsidRPr="00871B82" w:rsidRDefault="00642083" w:rsidP="00C26744">
            <w:pPr>
              <w:rPr>
                <w:rFonts w:asciiTheme="majorHAnsi" w:eastAsia="Times New Roman" w:hAnsiTheme="majorHAnsi" w:cs="Times New Roman"/>
                <w:bCs/>
                <w:color w:val="000000"/>
                <w:sz w:val="20"/>
                <w:szCs w:val="20"/>
              </w:rPr>
            </w:pPr>
            <w:r w:rsidRPr="00871B82">
              <w:rPr>
                <w:rFonts w:asciiTheme="majorHAnsi" w:eastAsia="Times New Roman" w:hAnsiTheme="majorHAnsi" w:cs="Times New Roman"/>
                <w:b/>
                <w:bCs/>
                <w:color w:val="000000"/>
                <w:sz w:val="20"/>
                <w:szCs w:val="20"/>
              </w:rPr>
              <w:t xml:space="preserve">Encourage the use of voluntary market-based instruments for ecosystem services </w:t>
            </w:r>
            <w:r w:rsidRPr="00871B82">
              <w:rPr>
                <w:rFonts w:asciiTheme="majorHAnsi" w:eastAsia="Times New Roman" w:hAnsiTheme="majorHAnsi" w:cs="Times New Roman"/>
                <w:bCs/>
                <w:color w:val="000000"/>
                <w:sz w:val="20"/>
                <w:szCs w:val="20"/>
              </w:rPr>
              <w:t xml:space="preserve">in order to recognize and reward the continued stewardship and conservation of private agricultural land and to potentially diversify the agricultural economy. </w:t>
            </w:r>
          </w:p>
        </w:tc>
        <w:tc>
          <w:tcPr>
            <w:tcW w:w="6963" w:type="dxa"/>
            <w:shd w:val="clear" w:color="auto" w:fill="auto"/>
          </w:tcPr>
          <w:p w14:paraId="5330F808" w14:textId="77777777" w:rsidR="00642083" w:rsidRPr="00871B82" w:rsidRDefault="00642083" w:rsidP="00C26744">
            <w:pPr>
              <w:spacing w:line="300" w:lineRule="exact"/>
              <w:rPr>
                <w:rFonts w:asciiTheme="majorHAnsi" w:hAnsiTheme="majorHAnsi"/>
                <w:sz w:val="20"/>
                <w:szCs w:val="20"/>
              </w:rPr>
            </w:pPr>
          </w:p>
        </w:tc>
        <w:tc>
          <w:tcPr>
            <w:tcW w:w="6930" w:type="dxa"/>
            <w:shd w:val="clear" w:color="auto" w:fill="auto"/>
          </w:tcPr>
          <w:p w14:paraId="18A828B8" w14:textId="77777777" w:rsidR="00642083" w:rsidRPr="00871B82" w:rsidRDefault="00642083" w:rsidP="00A0769C">
            <w:pPr>
              <w:rPr>
                <w:rFonts w:asciiTheme="majorHAnsi" w:eastAsia="Times New Roman" w:hAnsiTheme="majorHAnsi" w:cs="Times New Roman"/>
                <w:color w:val="000000"/>
                <w:sz w:val="20"/>
                <w:szCs w:val="20"/>
              </w:rPr>
            </w:pPr>
          </w:p>
        </w:tc>
      </w:tr>
      <w:tr w:rsidR="00B97C59" w:rsidRPr="00871B82" w14:paraId="78D53355" w14:textId="77777777" w:rsidTr="007947A7">
        <w:trPr>
          <w:gridAfter w:val="1"/>
          <w:wAfter w:w="90" w:type="dxa"/>
          <w:trHeight w:val="144"/>
        </w:trPr>
        <w:tc>
          <w:tcPr>
            <w:tcW w:w="21798" w:type="dxa"/>
            <w:gridSpan w:val="5"/>
            <w:shd w:val="clear" w:color="auto" w:fill="FDE9D9" w:themeFill="accent6" w:themeFillTint="33"/>
            <w:vAlign w:val="center"/>
          </w:tcPr>
          <w:p w14:paraId="4C872CF9" w14:textId="159B9E6A" w:rsidR="00B97C59" w:rsidRPr="00871B82" w:rsidRDefault="00B97C59" w:rsidP="00B97C59">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i/>
                <w:color w:val="000000"/>
                <w:sz w:val="20"/>
                <w:szCs w:val="20"/>
              </w:rPr>
              <w:t>Renewable Energy</w:t>
            </w:r>
          </w:p>
        </w:tc>
      </w:tr>
      <w:tr w:rsidR="004B5145" w:rsidRPr="00871B82" w14:paraId="0BAFED45" w14:textId="77777777" w:rsidTr="007947A7">
        <w:trPr>
          <w:gridAfter w:val="1"/>
          <w:wAfter w:w="90" w:type="dxa"/>
          <w:trHeight w:val="144"/>
        </w:trPr>
        <w:tc>
          <w:tcPr>
            <w:tcW w:w="648" w:type="dxa"/>
            <w:shd w:val="clear" w:color="auto" w:fill="C6D9F1" w:themeFill="text2" w:themeFillTint="33"/>
            <w:vAlign w:val="center"/>
          </w:tcPr>
          <w:p w14:paraId="33CE5B71" w14:textId="5E9BE3A3" w:rsidR="004B5145" w:rsidRPr="00871B82" w:rsidRDefault="004B5145" w:rsidP="00B97C59">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47</w:t>
            </w:r>
          </w:p>
        </w:tc>
        <w:tc>
          <w:tcPr>
            <w:tcW w:w="21150" w:type="dxa"/>
            <w:gridSpan w:val="4"/>
            <w:shd w:val="clear" w:color="auto" w:fill="C6D9F1" w:themeFill="text2" w:themeFillTint="33"/>
            <w:vAlign w:val="center"/>
          </w:tcPr>
          <w:p w14:paraId="1D78CDCB" w14:textId="77777777" w:rsidR="004B5145" w:rsidRPr="00871B82" w:rsidRDefault="004B5145" w:rsidP="00B97C59">
            <w:p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t>Objectives:</w:t>
            </w:r>
          </w:p>
          <w:p w14:paraId="3FC784D2" w14:textId="77777777" w:rsidR="004B5145" w:rsidRPr="00871B82" w:rsidRDefault="004B5145" w:rsidP="00B97C59">
            <w:p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t>Opportunities for the responsible development of the region’s renewable energy industry are maintained in support of Alberta’s commitment to greener energy production and economic development.</w:t>
            </w:r>
          </w:p>
          <w:p w14:paraId="1F43EB8B" w14:textId="62EF979A" w:rsidR="004B5145" w:rsidRPr="00871B82" w:rsidRDefault="004B5145" w:rsidP="00B97C59">
            <w:p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t xml:space="preserve">Value-added opportunities that enhance the sustainability of Alberta’s industries and communities are created. </w:t>
            </w:r>
          </w:p>
        </w:tc>
      </w:tr>
      <w:tr w:rsidR="00AF5919" w:rsidRPr="00871B82" w14:paraId="54291C9A" w14:textId="77777777" w:rsidTr="000458C1">
        <w:trPr>
          <w:gridAfter w:val="1"/>
          <w:wAfter w:w="90" w:type="dxa"/>
          <w:trHeight w:val="144"/>
        </w:trPr>
        <w:tc>
          <w:tcPr>
            <w:tcW w:w="648" w:type="dxa"/>
            <w:shd w:val="clear" w:color="auto" w:fill="auto"/>
            <w:vAlign w:val="center"/>
          </w:tcPr>
          <w:p w14:paraId="57F82B0B" w14:textId="3E7B959A" w:rsidR="00AF5919" w:rsidRPr="00871B82" w:rsidRDefault="00AF5919" w:rsidP="00B97C59">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47</w:t>
            </w:r>
          </w:p>
        </w:tc>
        <w:tc>
          <w:tcPr>
            <w:tcW w:w="1170" w:type="dxa"/>
            <w:shd w:val="clear" w:color="auto" w:fill="auto"/>
            <w:vAlign w:val="center"/>
          </w:tcPr>
          <w:p w14:paraId="66982281" w14:textId="27C0C061" w:rsidR="00AF5919" w:rsidRPr="00871B82" w:rsidRDefault="00AF5919" w:rsidP="00B97C59">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1.9</w:t>
            </w:r>
          </w:p>
        </w:tc>
        <w:tc>
          <w:tcPr>
            <w:tcW w:w="6087" w:type="dxa"/>
            <w:shd w:val="clear" w:color="auto" w:fill="auto"/>
            <w:vAlign w:val="center"/>
          </w:tcPr>
          <w:p w14:paraId="7570A313" w14:textId="0E1D365C" w:rsidR="00AF5919" w:rsidRPr="00871B82" w:rsidRDefault="00AF5919" w:rsidP="00B97C59">
            <w:pPr>
              <w:rPr>
                <w:rFonts w:asciiTheme="majorHAnsi" w:eastAsia="Times New Roman" w:hAnsiTheme="majorHAnsi" w:cs="Times New Roman"/>
                <w:bCs/>
                <w:color w:val="000000"/>
                <w:sz w:val="20"/>
                <w:szCs w:val="20"/>
              </w:rPr>
            </w:pPr>
            <w:r w:rsidRPr="00871B82">
              <w:rPr>
                <w:rFonts w:asciiTheme="majorHAnsi" w:eastAsia="Times New Roman" w:hAnsiTheme="majorHAnsi" w:cs="Times New Roman"/>
                <w:bCs/>
                <w:color w:val="000000"/>
                <w:sz w:val="20"/>
                <w:szCs w:val="20"/>
              </w:rPr>
              <w:t xml:space="preserve">Ensure policies are in place to promote and remove barriers to </w:t>
            </w:r>
            <w:r w:rsidRPr="00871B82">
              <w:rPr>
                <w:rFonts w:asciiTheme="majorHAnsi" w:eastAsia="Times New Roman" w:hAnsiTheme="majorHAnsi" w:cs="Times New Roman"/>
                <w:b/>
                <w:bCs/>
                <w:color w:val="000000"/>
                <w:sz w:val="20"/>
                <w:szCs w:val="20"/>
              </w:rPr>
              <w:t xml:space="preserve">new investments in renewable energy </w:t>
            </w:r>
            <w:r w:rsidRPr="00871B82">
              <w:rPr>
                <w:rFonts w:asciiTheme="majorHAnsi" w:eastAsia="Times New Roman" w:hAnsiTheme="majorHAnsi" w:cs="Times New Roman"/>
                <w:bCs/>
                <w:color w:val="000000"/>
                <w:sz w:val="20"/>
                <w:szCs w:val="20"/>
              </w:rPr>
              <w:t xml:space="preserve">(that is, wind, biofuels, solar, hydro) production. </w:t>
            </w:r>
          </w:p>
        </w:tc>
        <w:tc>
          <w:tcPr>
            <w:tcW w:w="6963" w:type="dxa"/>
            <w:shd w:val="clear" w:color="auto" w:fill="auto"/>
            <w:vAlign w:val="center"/>
          </w:tcPr>
          <w:p w14:paraId="3176CE91" w14:textId="24EA0952" w:rsidR="00AF5919" w:rsidRPr="00871B82" w:rsidRDefault="00AF5919" w:rsidP="00B97C59">
            <w:pPr>
              <w:spacing w:line="300" w:lineRule="exact"/>
              <w:rPr>
                <w:rFonts w:asciiTheme="majorHAnsi" w:hAnsiTheme="majorHAnsi"/>
                <w:sz w:val="20"/>
                <w:szCs w:val="20"/>
              </w:rPr>
            </w:pPr>
          </w:p>
        </w:tc>
        <w:tc>
          <w:tcPr>
            <w:tcW w:w="6930" w:type="dxa"/>
            <w:shd w:val="clear" w:color="auto" w:fill="auto"/>
            <w:vAlign w:val="center"/>
          </w:tcPr>
          <w:p w14:paraId="35DF5769" w14:textId="45B8CD13" w:rsidR="00AF5919" w:rsidRPr="00871B82" w:rsidRDefault="00AF5919" w:rsidP="00B97C59">
            <w:pPr>
              <w:rPr>
                <w:rFonts w:asciiTheme="majorHAnsi" w:eastAsia="Times New Roman" w:hAnsiTheme="majorHAnsi" w:cs="Times New Roman"/>
                <w:color w:val="000000"/>
                <w:sz w:val="20"/>
                <w:szCs w:val="20"/>
              </w:rPr>
            </w:pPr>
          </w:p>
        </w:tc>
      </w:tr>
      <w:tr w:rsidR="00B73C92" w:rsidRPr="00871B82" w14:paraId="4B3C1B34" w14:textId="77777777" w:rsidTr="000458C1">
        <w:trPr>
          <w:gridAfter w:val="1"/>
          <w:wAfter w:w="90" w:type="dxa"/>
          <w:trHeight w:val="144"/>
        </w:trPr>
        <w:tc>
          <w:tcPr>
            <w:tcW w:w="21798" w:type="dxa"/>
            <w:gridSpan w:val="5"/>
            <w:shd w:val="clear" w:color="auto" w:fill="FDE9D9" w:themeFill="accent6" w:themeFillTint="33"/>
          </w:tcPr>
          <w:p w14:paraId="52922256" w14:textId="7AF1F593" w:rsidR="00B73C92" w:rsidRPr="00871B82" w:rsidRDefault="00B73C92" w:rsidP="00C26744">
            <w:pPr>
              <w:rPr>
                <w:rFonts w:asciiTheme="majorHAnsi" w:eastAsia="Times New Roman" w:hAnsiTheme="majorHAnsi" w:cs="Times New Roman"/>
                <w:i/>
                <w:color w:val="000000"/>
                <w:sz w:val="20"/>
                <w:szCs w:val="20"/>
              </w:rPr>
            </w:pPr>
            <w:r w:rsidRPr="00871B82">
              <w:rPr>
                <w:rFonts w:asciiTheme="majorHAnsi" w:eastAsia="Times New Roman" w:hAnsiTheme="majorHAnsi" w:cs="Times New Roman"/>
                <w:i/>
                <w:color w:val="000000"/>
                <w:sz w:val="20"/>
                <w:szCs w:val="20"/>
              </w:rPr>
              <w:t>Surface Materials (aggregates)</w:t>
            </w:r>
          </w:p>
        </w:tc>
      </w:tr>
      <w:tr w:rsidR="00DF75DC" w:rsidRPr="00871B82" w14:paraId="756887AD" w14:textId="77777777" w:rsidTr="007947A7">
        <w:trPr>
          <w:gridAfter w:val="1"/>
          <w:wAfter w:w="90" w:type="dxa"/>
          <w:trHeight w:val="144"/>
        </w:trPr>
        <w:tc>
          <w:tcPr>
            <w:tcW w:w="648" w:type="dxa"/>
            <w:shd w:val="clear" w:color="auto" w:fill="C6D9F1" w:themeFill="text2" w:themeFillTint="33"/>
            <w:vAlign w:val="center"/>
          </w:tcPr>
          <w:p w14:paraId="5BEC6B30" w14:textId="77777777" w:rsidR="00DF75DC" w:rsidRPr="00871B82" w:rsidRDefault="00DF75DC"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50</w:t>
            </w:r>
          </w:p>
        </w:tc>
        <w:tc>
          <w:tcPr>
            <w:tcW w:w="21150" w:type="dxa"/>
            <w:gridSpan w:val="4"/>
            <w:shd w:val="clear" w:color="auto" w:fill="C6D9F1" w:themeFill="text2" w:themeFillTint="33"/>
            <w:vAlign w:val="center"/>
          </w:tcPr>
          <w:p w14:paraId="38C95C15" w14:textId="77777777" w:rsidR="00DF75DC" w:rsidRPr="00871B82" w:rsidRDefault="00DF75DC" w:rsidP="00C26744">
            <w:p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t>Objective:</w:t>
            </w:r>
          </w:p>
          <w:p w14:paraId="02D66189" w14:textId="1FDE7669" w:rsidR="00DF75DC" w:rsidRPr="00871B82" w:rsidRDefault="00DF75DC" w:rsidP="00C26744">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b/>
                <w:color w:val="000000"/>
                <w:sz w:val="20"/>
                <w:szCs w:val="20"/>
              </w:rPr>
              <w:t>Opportunities For The Responsible Development Of Surface Materials Resources Are Maintained On Public Lands.</w:t>
            </w:r>
          </w:p>
        </w:tc>
      </w:tr>
      <w:tr w:rsidR="00AF5919" w:rsidRPr="00871B82" w14:paraId="57236BD3" w14:textId="77777777" w:rsidTr="000458C1">
        <w:trPr>
          <w:gridAfter w:val="1"/>
          <w:wAfter w:w="90" w:type="dxa"/>
          <w:trHeight w:val="144"/>
        </w:trPr>
        <w:tc>
          <w:tcPr>
            <w:tcW w:w="648" w:type="dxa"/>
            <w:vAlign w:val="center"/>
          </w:tcPr>
          <w:p w14:paraId="4629FFEB" w14:textId="77777777" w:rsidR="00AF5919" w:rsidRPr="00871B82" w:rsidRDefault="00AF5919"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50</w:t>
            </w:r>
          </w:p>
        </w:tc>
        <w:tc>
          <w:tcPr>
            <w:tcW w:w="1170" w:type="dxa"/>
            <w:vAlign w:val="center"/>
          </w:tcPr>
          <w:p w14:paraId="544BC5E4" w14:textId="77777777" w:rsidR="00AF5919" w:rsidRPr="00871B82" w:rsidRDefault="00AF5919"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1.18</w:t>
            </w:r>
          </w:p>
        </w:tc>
        <w:tc>
          <w:tcPr>
            <w:tcW w:w="6087" w:type="dxa"/>
            <w:vAlign w:val="center"/>
          </w:tcPr>
          <w:p w14:paraId="79F3AEC4" w14:textId="02F58DC9" w:rsidR="00AF5919" w:rsidRPr="00871B82" w:rsidRDefault="00AF5919" w:rsidP="00C26744">
            <w:p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color w:val="000000"/>
                <w:sz w:val="20"/>
                <w:szCs w:val="20"/>
              </w:rPr>
              <w:t>Work with municipalities, industry and other stakeholders to identify areas of existing and future extraction of surface materials and mineral resources and determine appropriate land uses in the vicinity of these resources.</w:t>
            </w:r>
          </w:p>
        </w:tc>
        <w:tc>
          <w:tcPr>
            <w:tcW w:w="6963" w:type="dxa"/>
            <w:shd w:val="clear" w:color="auto" w:fill="auto"/>
          </w:tcPr>
          <w:p w14:paraId="5435315B" w14:textId="1B0E7FCD" w:rsidR="00AF5919" w:rsidRPr="00871B82" w:rsidRDefault="00AF5919" w:rsidP="002115DD">
            <w:pPr>
              <w:spacing w:line="300" w:lineRule="exact"/>
              <w:rPr>
                <w:rFonts w:asciiTheme="majorHAnsi" w:hAnsiTheme="majorHAnsi"/>
                <w:sz w:val="20"/>
                <w:szCs w:val="20"/>
              </w:rPr>
            </w:pPr>
          </w:p>
        </w:tc>
        <w:tc>
          <w:tcPr>
            <w:tcW w:w="6930" w:type="dxa"/>
            <w:shd w:val="clear" w:color="auto" w:fill="auto"/>
          </w:tcPr>
          <w:p w14:paraId="17B35DD5" w14:textId="580A580D" w:rsidR="00AF5919" w:rsidRPr="00871B82" w:rsidRDefault="00AF5919" w:rsidP="00C26744">
            <w:pPr>
              <w:rPr>
                <w:rFonts w:asciiTheme="majorHAnsi" w:eastAsia="Times New Roman" w:hAnsiTheme="majorHAnsi" w:cs="Times New Roman"/>
                <w:color w:val="000000"/>
                <w:sz w:val="20"/>
                <w:szCs w:val="20"/>
              </w:rPr>
            </w:pPr>
          </w:p>
        </w:tc>
      </w:tr>
      <w:tr w:rsidR="00405050" w:rsidRPr="00871B82" w14:paraId="773B088C" w14:textId="77777777" w:rsidTr="007947A7">
        <w:trPr>
          <w:gridAfter w:val="1"/>
          <w:wAfter w:w="90" w:type="dxa"/>
          <w:trHeight w:val="144"/>
        </w:trPr>
        <w:tc>
          <w:tcPr>
            <w:tcW w:w="21798" w:type="dxa"/>
            <w:gridSpan w:val="5"/>
            <w:shd w:val="clear" w:color="auto" w:fill="FDE9D9" w:themeFill="accent6" w:themeFillTint="33"/>
            <w:vAlign w:val="center"/>
          </w:tcPr>
          <w:p w14:paraId="4CA1D37C" w14:textId="70280FA2" w:rsidR="00405050" w:rsidRPr="00871B82" w:rsidRDefault="00405050" w:rsidP="00C26744">
            <w:pPr>
              <w:rPr>
                <w:rFonts w:asciiTheme="majorHAnsi" w:eastAsia="Times New Roman" w:hAnsiTheme="majorHAnsi" w:cs="Times New Roman"/>
                <w:i/>
                <w:color w:val="000000"/>
                <w:sz w:val="20"/>
                <w:szCs w:val="20"/>
              </w:rPr>
            </w:pPr>
            <w:r w:rsidRPr="00871B82">
              <w:rPr>
                <w:rFonts w:asciiTheme="majorHAnsi" w:eastAsia="Times New Roman" w:hAnsiTheme="majorHAnsi" w:cs="Times New Roman"/>
                <w:i/>
                <w:color w:val="000000"/>
                <w:sz w:val="20"/>
                <w:szCs w:val="20"/>
              </w:rPr>
              <w:t>Forestry</w:t>
            </w:r>
          </w:p>
        </w:tc>
      </w:tr>
      <w:tr w:rsidR="00405050" w:rsidRPr="00871B82" w14:paraId="1CE91C24" w14:textId="77777777" w:rsidTr="007947A7">
        <w:trPr>
          <w:gridAfter w:val="1"/>
          <w:wAfter w:w="90" w:type="dxa"/>
          <w:trHeight w:val="144"/>
        </w:trPr>
        <w:tc>
          <w:tcPr>
            <w:tcW w:w="648" w:type="dxa"/>
            <w:shd w:val="clear" w:color="auto" w:fill="C6D9F1" w:themeFill="text2" w:themeFillTint="33"/>
            <w:vAlign w:val="center"/>
          </w:tcPr>
          <w:p w14:paraId="6CFE482C" w14:textId="4BECBED9" w:rsidR="00405050" w:rsidRPr="00871B82" w:rsidRDefault="00405050"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49</w:t>
            </w:r>
          </w:p>
        </w:tc>
        <w:tc>
          <w:tcPr>
            <w:tcW w:w="21150" w:type="dxa"/>
            <w:gridSpan w:val="4"/>
            <w:shd w:val="clear" w:color="auto" w:fill="C6D9F1" w:themeFill="text2" w:themeFillTint="33"/>
            <w:vAlign w:val="center"/>
          </w:tcPr>
          <w:p w14:paraId="0518A11A" w14:textId="2058F173" w:rsidR="00405050" w:rsidRPr="00871B82" w:rsidRDefault="00405050" w:rsidP="00C26744">
            <w:p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t>Objective:</w:t>
            </w:r>
            <w:r w:rsidRPr="00871B82">
              <w:rPr>
                <w:rFonts w:asciiTheme="majorHAnsi" w:eastAsia="Times New Roman" w:hAnsiTheme="majorHAnsi" w:cs="Times New Roman"/>
                <w:b/>
                <w:color w:val="000000"/>
                <w:sz w:val="20"/>
                <w:szCs w:val="20"/>
              </w:rPr>
              <w:br/>
              <w:t xml:space="preserve">The region’s forest industry is maintained and diversified. </w:t>
            </w:r>
          </w:p>
        </w:tc>
      </w:tr>
      <w:tr w:rsidR="00AF5919" w:rsidRPr="00871B82" w14:paraId="71CC5C88" w14:textId="77777777" w:rsidTr="000458C1">
        <w:trPr>
          <w:gridAfter w:val="1"/>
          <w:wAfter w:w="90" w:type="dxa"/>
          <w:trHeight w:val="144"/>
        </w:trPr>
        <w:tc>
          <w:tcPr>
            <w:tcW w:w="648" w:type="dxa"/>
            <w:vAlign w:val="center"/>
          </w:tcPr>
          <w:p w14:paraId="4E9198F5" w14:textId="5627E19C" w:rsidR="00AF5919" w:rsidRPr="00871B82" w:rsidRDefault="00AF5919"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49</w:t>
            </w:r>
          </w:p>
        </w:tc>
        <w:tc>
          <w:tcPr>
            <w:tcW w:w="1170" w:type="dxa"/>
            <w:vAlign w:val="center"/>
          </w:tcPr>
          <w:p w14:paraId="42A5C492" w14:textId="53070A3E" w:rsidR="00AF5919" w:rsidRPr="00871B82" w:rsidRDefault="00AF5919"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1.16</w:t>
            </w:r>
          </w:p>
        </w:tc>
        <w:tc>
          <w:tcPr>
            <w:tcW w:w="6087" w:type="dxa"/>
            <w:vAlign w:val="center"/>
          </w:tcPr>
          <w:p w14:paraId="6C72FF83" w14:textId="2FA3F00E" w:rsidR="00AF5919" w:rsidRPr="00871B82" w:rsidRDefault="00AF5919" w:rsidP="00C26744">
            <w:p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color w:val="000000"/>
                <w:sz w:val="20"/>
                <w:szCs w:val="20"/>
              </w:rPr>
              <w:t xml:space="preserve">Incorporate </w:t>
            </w:r>
            <w:r w:rsidRPr="00871B82">
              <w:rPr>
                <w:rFonts w:asciiTheme="majorHAnsi" w:eastAsia="Times New Roman" w:hAnsiTheme="majorHAnsi" w:cs="Times New Roman"/>
                <w:b/>
                <w:color w:val="000000"/>
                <w:sz w:val="20"/>
                <w:szCs w:val="20"/>
              </w:rPr>
              <w:t xml:space="preserve">wildfire management planning </w:t>
            </w:r>
            <w:r w:rsidRPr="00871B82">
              <w:rPr>
                <w:rFonts w:asciiTheme="majorHAnsi" w:eastAsia="Times New Roman" w:hAnsiTheme="majorHAnsi" w:cs="Times New Roman"/>
                <w:color w:val="000000"/>
                <w:sz w:val="20"/>
                <w:szCs w:val="20"/>
              </w:rPr>
              <w:t>into forest management initiatives including the development of landscape wildfire risk assessments, landscape disturbance planning and FireSmart strategies. Forest management activities – such as prescribed burning, thinning and timber harvesting – will support meeting community and landscape-level FireSmart objectives.</w:t>
            </w:r>
            <w:r w:rsidRPr="00871B82">
              <w:rPr>
                <w:rFonts w:asciiTheme="majorHAnsi" w:eastAsia="Times New Roman" w:hAnsiTheme="majorHAnsi" w:cs="Times New Roman"/>
                <w:b/>
                <w:color w:val="000000"/>
                <w:sz w:val="20"/>
                <w:szCs w:val="20"/>
              </w:rPr>
              <w:t xml:space="preserve"> </w:t>
            </w:r>
          </w:p>
        </w:tc>
        <w:tc>
          <w:tcPr>
            <w:tcW w:w="6963" w:type="dxa"/>
            <w:shd w:val="clear" w:color="auto" w:fill="auto"/>
          </w:tcPr>
          <w:p w14:paraId="0AAC3B03" w14:textId="77777777" w:rsidR="00AF5919" w:rsidRPr="00871B82" w:rsidRDefault="00AF5919" w:rsidP="002115DD">
            <w:pPr>
              <w:spacing w:line="300" w:lineRule="exact"/>
              <w:rPr>
                <w:rFonts w:asciiTheme="majorHAnsi" w:hAnsiTheme="majorHAnsi"/>
                <w:sz w:val="20"/>
                <w:szCs w:val="20"/>
              </w:rPr>
            </w:pPr>
          </w:p>
        </w:tc>
        <w:tc>
          <w:tcPr>
            <w:tcW w:w="6930" w:type="dxa"/>
            <w:shd w:val="clear" w:color="auto" w:fill="auto"/>
          </w:tcPr>
          <w:p w14:paraId="0C609F4F" w14:textId="77777777" w:rsidR="00AF5919" w:rsidRPr="00871B82" w:rsidRDefault="00AF5919" w:rsidP="00C26744">
            <w:pPr>
              <w:rPr>
                <w:rFonts w:asciiTheme="majorHAnsi" w:eastAsia="Times New Roman" w:hAnsiTheme="majorHAnsi" w:cs="Times New Roman"/>
                <w:color w:val="000000"/>
                <w:sz w:val="20"/>
                <w:szCs w:val="20"/>
              </w:rPr>
            </w:pPr>
          </w:p>
        </w:tc>
      </w:tr>
      <w:tr w:rsidR="00306EEC" w:rsidRPr="00871B82" w14:paraId="7C46B306" w14:textId="77777777" w:rsidTr="000458C1">
        <w:trPr>
          <w:gridAfter w:val="1"/>
          <w:wAfter w:w="90" w:type="dxa"/>
          <w:trHeight w:val="144"/>
        </w:trPr>
        <w:tc>
          <w:tcPr>
            <w:tcW w:w="21798" w:type="dxa"/>
            <w:gridSpan w:val="5"/>
            <w:shd w:val="clear" w:color="auto" w:fill="FDE9D9" w:themeFill="accent6" w:themeFillTint="33"/>
          </w:tcPr>
          <w:p w14:paraId="04EC6761" w14:textId="6D2A1873" w:rsidR="00306EEC" w:rsidRPr="00871B82" w:rsidRDefault="00306EEC" w:rsidP="00C26744">
            <w:pPr>
              <w:rPr>
                <w:rFonts w:asciiTheme="majorHAnsi" w:eastAsia="Times New Roman" w:hAnsiTheme="majorHAnsi" w:cs="Times New Roman"/>
                <w:i/>
                <w:color w:val="000000"/>
                <w:sz w:val="20"/>
                <w:szCs w:val="20"/>
              </w:rPr>
            </w:pPr>
            <w:r w:rsidRPr="00871B82">
              <w:rPr>
                <w:rFonts w:asciiTheme="majorHAnsi" w:eastAsia="Times New Roman" w:hAnsiTheme="majorHAnsi" w:cs="Times New Roman"/>
                <w:i/>
                <w:color w:val="000000"/>
                <w:sz w:val="20"/>
                <w:szCs w:val="20"/>
              </w:rPr>
              <w:t>Tourism</w:t>
            </w:r>
          </w:p>
        </w:tc>
      </w:tr>
      <w:tr w:rsidR="00DF75DC" w:rsidRPr="00871B82" w14:paraId="12A2AACA" w14:textId="77777777" w:rsidTr="007947A7">
        <w:trPr>
          <w:gridAfter w:val="1"/>
          <w:wAfter w:w="90" w:type="dxa"/>
          <w:trHeight w:val="144"/>
        </w:trPr>
        <w:tc>
          <w:tcPr>
            <w:tcW w:w="648" w:type="dxa"/>
            <w:shd w:val="clear" w:color="auto" w:fill="C6D9F1" w:themeFill="text2" w:themeFillTint="33"/>
            <w:vAlign w:val="center"/>
          </w:tcPr>
          <w:p w14:paraId="3F4EF5A0" w14:textId="77777777" w:rsidR="00DF75DC" w:rsidRPr="00871B82" w:rsidRDefault="00DF75DC"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50</w:t>
            </w:r>
          </w:p>
        </w:tc>
        <w:tc>
          <w:tcPr>
            <w:tcW w:w="21150" w:type="dxa"/>
            <w:gridSpan w:val="4"/>
            <w:shd w:val="clear" w:color="auto" w:fill="C6D9F1" w:themeFill="text2" w:themeFillTint="33"/>
            <w:vAlign w:val="center"/>
          </w:tcPr>
          <w:p w14:paraId="03197B2F" w14:textId="77777777" w:rsidR="00DF75DC" w:rsidRPr="00871B82" w:rsidRDefault="00DF75DC" w:rsidP="00C26744">
            <w:p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t>Objective:</w:t>
            </w:r>
          </w:p>
          <w:p w14:paraId="4CEF47CF" w14:textId="0397714D" w:rsidR="00DF75DC" w:rsidRPr="00871B82" w:rsidRDefault="00DF75DC" w:rsidP="00C26744">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b/>
                <w:color w:val="000000"/>
                <w:sz w:val="20"/>
                <w:szCs w:val="20"/>
              </w:rPr>
              <w:t>The Region Is Positioned As A World-Class, Year-Round, Tourism Destination.</w:t>
            </w:r>
          </w:p>
        </w:tc>
      </w:tr>
      <w:tr w:rsidR="00AF5919" w:rsidRPr="00871B82" w14:paraId="6CE45581" w14:textId="77777777" w:rsidTr="000458C1">
        <w:trPr>
          <w:gridAfter w:val="1"/>
          <w:wAfter w:w="90" w:type="dxa"/>
          <w:trHeight w:val="144"/>
        </w:trPr>
        <w:tc>
          <w:tcPr>
            <w:tcW w:w="648" w:type="dxa"/>
            <w:vAlign w:val="center"/>
          </w:tcPr>
          <w:p w14:paraId="223BD41D" w14:textId="77777777" w:rsidR="00AF5919" w:rsidRPr="00871B82" w:rsidRDefault="00AF5919"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51</w:t>
            </w:r>
          </w:p>
        </w:tc>
        <w:tc>
          <w:tcPr>
            <w:tcW w:w="1170" w:type="dxa"/>
            <w:vAlign w:val="center"/>
          </w:tcPr>
          <w:p w14:paraId="6C452A02" w14:textId="77777777" w:rsidR="00AF5919" w:rsidRPr="00871B82" w:rsidRDefault="00AF5919"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1.21</w:t>
            </w:r>
          </w:p>
        </w:tc>
        <w:tc>
          <w:tcPr>
            <w:tcW w:w="6087" w:type="dxa"/>
            <w:vAlign w:val="center"/>
          </w:tcPr>
          <w:p w14:paraId="346987E3" w14:textId="452C1EDA" w:rsidR="00AF5919" w:rsidRPr="00871B82" w:rsidRDefault="00AF5919" w:rsidP="00C26744">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 xml:space="preserve">Work with municipal government and other partners to identify establish and promote </w:t>
            </w:r>
            <w:r w:rsidRPr="00871B82">
              <w:rPr>
                <w:rFonts w:asciiTheme="majorHAnsi" w:eastAsia="Times New Roman" w:hAnsiTheme="majorHAnsi" w:cs="Times New Roman"/>
                <w:b/>
                <w:color w:val="000000"/>
                <w:sz w:val="20"/>
                <w:szCs w:val="20"/>
              </w:rPr>
              <w:t>scenic byways</w:t>
            </w:r>
            <w:r w:rsidRPr="00871B82">
              <w:rPr>
                <w:rFonts w:asciiTheme="majorHAnsi" w:eastAsia="Times New Roman" w:hAnsiTheme="majorHAnsi" w:cs="Times New Roman"/>
                <w:color w:val="000000"/>
                <w:sz w:val="20"/>
                <w:szCs w:val="20"/>
              </w:rPr>
              <w:t xml:space="preserve"> in and around areas with high-quality attraction and recreation and tourism features. This would include routes, trails and waterways to create distinctive travel experiences and showcase the region’s unique scenic resources and cultural landscapes.</w:t>
            </w:r>
          </w:p>
        </w:tc>
        <w:tc>
          <w:tcPr>
            <w:tcW w:w="6963" w:type="dxa"/>
            <w:vAlign w:val="bottom"/>
          </w:tcPr>
          <w:p w14:paraId="0251ED15" w14:textId="52AAE8BF" w:rsidR="00AF5919" w:rsidRPr="00871B82" w:rsidRDefault="00AF5919" w:rsidP="00C26744">
            <w:pPr>
              <w:rPr>
                <w:rFonts w:asciiTheme="majorHAnsi" w:eastAsia="Times New Roman" w:hAnsiTheme="majorHAnsi" w:cs="Times New Roman"/>
                <w:color w:val="000000"/>
                <w:sz w:val="20"/>
                <w:szCs w:val="20"/>
              </w:rPr>
            </w:pPr>
          </w:p>
        </w:tc>
        <w:tc>
          <w:tcPr>
            <w:tcW w:w="6930" w:type="dxa"/>
            <w:shd w:val="clear" w:color="auto" w:fill="auto"/>
          </w:tcPr>
          <w:p w14:paraId="1C00FC86" w14:textId="0E223DD6" w:rsidR="00AF5919" w:rsidRPr="00871B82" w:rsidRDefault="00AF5919" w:rsidP="00C26744">
            <w:pPr>
              <w:rPr>
                <w:rFonts w:asciiTheme="majorHAnsi" w:eastAsia="Times New Roman" w:hAnsiTheme="majorHAnsi" w:cs="Times New Roman"/>
                <w:color w:val="000000"/>
                <w:sz w:val="20"/>
                <w:szCs w:val="20"/>
              </w:rPr>
            </w:pPr>
          </w:p>
        </w:tc>
      </w:tr>
      <w:tr w:rsidR="00FF492B" w:rsidRPr="00871B82" w14:paraId="6921588B" w14:textId="77777777" w:rsidTr="007947A7">
        <w:trPr>
          <w:gridAfter w:val="1"/>
          <w:wAfter w:w="90" w:type="dxa"/>
          <w:trHeight w:val="144"/>
        </w:trPr>
        <w:tc>
          <w:tcPr>
            <w:tcW w:w="21798" w:type="dxa"/>
            <w:gridSpan w:val="5"/>
            <w:shd w:val="clear" w:color="auto" w:fill="FABF8F" w:themeFill="accent6" w:themeFillTint="99"/>
          </w:tcPr>
          <w:p w14:paraId="775A955F" w14:textId="43DF9C05" w:rsidR="00FF492B" w:rsidRPr="00871B82" w:rsidRDefault="00FF492B" w:rsidP="00D6068C">
            <w:p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t xml:space="preserve">3. </w:t>
            </w:r>
            <w:r w:rsidR="00D6068C">
              <w:rPr>
                <w:rFonts w:asciiTheme="majorHAnsi" w:eastAsia="Times New Roman" w:hAnsiTheme="majorHAnsi" w:cs="Times New Roman"/>
                <w:b/>
                <w:color w:val="000000"/>
                <w:sz w:val="20"/>
                <w:szCs w:val="20"/>
              </w:rPr>
              <w:t>BIODIVERSITY AND ECOSYSTEMS</w:t>
            </w:r>
          </w:p>
        </w:tc>
      </w:tr>
      <w:tr w:rsidR="00FF492B" w:rsidRPr="00871B82" w14:paraId="2B083B09" w14:textId="77777777" w:rsidTr="000458C1">
        <w:trPr>
          <w:gridAfter w:val="1"/>
          <w:wAfter w:w="90" w:type="dxa"/>
          <w:trHeight w:val="144"/>
        </w:trPr>
        <w:tc>
          <w:tcPr>
            <w:tcW w:w="21798" w:type="dxa"/>
            <w:gridSpan w:val="5"/>
            <w:shd w:val="clear" w:color="auto" w:fill="FDE9D9" w:themeFill="accent6" w:themeFillTint="33"/>
          </w:tcPr>
          <w:p w14:paraId="74819A45" w14:textId="3F21D5CC" w:rsidR="00FF492B" w:rsidRPr="00871B82" w:rsidRDefault="00FF492B" w:rsidP="00C26744">
            <w:pPr>
              <w:rPr>
                <w:rFonts w:asciiTheme="majorHAnsi" w:eastAsia="Times New Roman" w:hAnsiTheme="majorHAnsi" w:cs="Times New Roman"/>
                <w:i/>
                <w:color w:val="000000"/>
                <w:sz w:val="20"/>
                <w:szCs w:val="20"/>
              </w:rPr>
            </w:pPr>
            <w:r w:rsidRPr="00871B82">
              <w:rPr>
                <w:rFonts w:asciiTheme="majorHAnsi" w:eastAsia="Times New Roman" w:hAnsiTheme="majorHAnsi" w:cs="Times New Roman"/>
                <w:i/>
                <w:color w:val="000000"/>
                <w:sz w:val="20"/>
                <w:szCs w:val="20"/>
              </w:rPr>
              <w:t>Stewardship and conservation on private land</w:t>
            </w:r>
          </w:p>
        </w:tc>
      </w:tr>
      <w:tr w:rsidR="00DF75DC" w:rsidRPr="00871B82" w14:paraId="1702E59F" w14:textId="77777777" w:rsidTr="007947A7">
        <w:trPr>
          <w:gridAfter w:val="1"/>
          <w:wAfter w:w="90" w:type="dxa"/>
          <w:trHeight w:val="144"/>
        </w:trPr>
        <w:tc>
          <w:tcPr>
            <w:tcW w:w="648" w:type="dxa"/>
            <w:shd w:val="clear" w:color="auto" w:fill="C6D9F1" w:themeFill="text2" w:themeFillTint="33"/>
            <w:vAlign w:val="center"/>
          </w:tcPr>
          <w:p w14:paraId="75CD8662" w14:textId="1EFBC8E6" w:rsidR="00DF75DC" w:rsidRPr="00871B82" w:rsidRDefault="00306EEC"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68</w:t>
            </w:r>
          </w:p>
        </w:tc>
        <w:tc>
          <w:tcPr>
            <w:tcW w:w="21150" w:type="dxa"/>
            <w:gridSpan w:val="4"/>
            <w:shd w:val="clear" w:color="auto" w:fill="C6D9F1" w:themeFill="text2" w:themeFillTint="33"/>
            <w:vAlign w:val="center"/>
          </w:tcPr>
          <w:p w14:paraId="010EDCD7" w14:textId="78633D69" w:rsidR="00566D39" w:rsidRPr="00871B82" w:rsidRDefault="00566D39" w:rsidP="00566D39">
            <w:p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t>Objectives: regional</w:t>
            </w:r>
          </w:p>
          <w:p w14:paraId="323AC4B3" w14:textId="77777777" w:rsidR="00566D39" w:rsidRPr="00871B82" w:rsidRDefault="00566D39" w:rsidP="005E2843">
            <w:pPr>
              <w:pStyle w:val="ListParagraph"/>
              <w:numPr>
                <w:ilvl w:val="0"/>
                <w:numId w:val="62"/>
              </w:num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t>terrestrial and aquatic biodiversity are maintained.</w:t>
            </w:r>
          </w:p>
          <w:p w14:paraId="1398E165" w14:textId="77777777" w:rsidR="00566D39" w:rsidRPr="00871B82" w:rsidRDefault="00566D39" w:rsidP="005E2843">
            <w:pPr>
              <w:pStyle w:val="ListParagraph"/>
              <w:numPr>
                <w:ilvl w:val="0"/>
                <w:numId w:val="62"/>
              </w:num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t>long-term ecosystem health and resiliency is maintained.</w:t>
            </w:r>
          </w:p>
          <w:p w14:paraId="6B0BA0EA" w14:textId="77777777" w:rsidR="00566D39" w:rsidRPr="00871B82" w:rsidRDefault="00566D39" w:rsidP="005E2843">
            <w:pPr>
              <w:pStyle w:val="ListParagraph"/>
              <w:numPr>
                <w:ilvl w:val="0"/>
                <w:numId w:val="62"/>
              </w:num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t>species at risk are recovered and no new species at risk are designated.</w:t>
            </w:r>
          </w:p>
          <w:p w14:paraId="38292290" w14:textId="77777777" w:rsidR="00566D39" w:rsidRPr="00871B82" w:rsidRDefault="00566D39" w:rsidP="005E2843">
            <w:pPr>
              <w:pStyle w:val="ListParagraph"/>
              <w:numPr>
                <w:ilvl w:val="0"/>
                <w:numId w:val="62"/>
              </w:num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lastRenderedPageBreak/>
              <w:t>intact grasslands habitat is sustained.</w:t>
            </w:r>
          </w:p>
          <w:p w14:paraId="6606A095" w14:textId="47EAF5A8" w:rsidR="00566D39" w:rsidRPr="00871B82" w:rsidRDefault="00566D39" w:rsidP="005E2843">
            <w:pPr>
              <w:pStyle w:val="ListParagraph"/>
              <w:numPr>
                <w:ilvl w:val="0"/>
                <w:numId w:val="62"/>
              </w:num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t>biodiversity and healthy, functioning ecosystems continue to provide a range of benefits to commun</w:t>
            </w:r>
            <w:r w:rsidR="00B50F04" w:rsidRPr="00871B82">
              <w:rPr>
                <w:rFonts w:asciiTheme="majorHAnsi" w:eastAsia="Times New Roman" w:hAnsiTheme="majorHAnsi" w:cs="Times New Roman"/>
                <w:b/>
                <w:color w:val="000000"/>
                <w:sz w:val="20"/>
                <w:szCs w:val="20"/>
              </w:rPr>
              <w:t>ities in the region and all A</w:t>
            </w:r>
            <w:r w:rsidRPr="00871B82">
              <w:rPr>
                <w:rFonts w:asciiTheme="majorHAnsi" w:eastAsia="Times New Roman" w:hAnsiTheme="majorHAnsi" w:cs="Times New Roman"/>
                <w:b/>
                <w:color w:val="000000"/>
                <w:sz w:val="20"/>
                <w:szCs w:val="20"/>
              </w:rPr>
              <w:t>lbertans a</w:t>
            </w:r>
            <w:r w:rsidR="00B50F04" w:rsidRPr="00871B82">
              <w:rPr>
                <w:rFonts w:asciiTheme="majorHAnsi" w:eastAsia="Times New Roman" w:hAnsiTheme="majorHAnsi" w:cs="Times New Roman"/>
                <w:b/>
                <w:color w:val="000000"/>
                <w:sz w:val="20"/>
                <w:szCs w:val="20"/>
              </w:rPr>
              <w:t>nd there is sustainable use of A</w:t>
            </w:r>
            <w:r w:rsidRPr="00871B82">
              <w:rPr>
                <w:rFonts w:asciiTheme="majorHAnsi" w:eastAsia="Times New Roman" w:hAnsiTheme="majorHAnsi" w:cs="Times New Roman"/>
                <w:b/>
                <w:color w:val="000000"/>
                <w:sz w:val="20"/>
                <w:szCs w:val="20"/>
              </w:rPr>
              <w:t>lberta’s biodiversity resources.</w:t>
            </w:r>
          </w:p>
          <w:p w14:paraId="274B56F6" w14:textId="77777777" w:rsidR="00566D39" w:rsidRPr="00871B82" w:rsidRDefault="00566D39" w:rsidP="00566D39">
            <w:p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t>Crown Lands</w:t>
            </w:r>
          </w:p>
          <w:p w14:paraId="1053E540" w14:textId="77777777" w:rsidR="00566D39" w:rsidRPr="00871B82" w:rsidRDefault="00566D39" w:rsidP="005E2843">
            <w:pPr>
              <w:pStyle w:val="ListParagraph"/>
              <w:numPr>
                <w:ilvl w:val="0"/>
                <w:numId w:val="132"/>
              </w:num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t>The regional network of areas that support biodiversity</w:t>
            </w:r>
          </w:p>
          <w:p w14:paraId="5EBD19C6" w14:textId="1F52D989" w:rsidR="00566D39" w:rsidRPr="00871B82" w:rsidRDefault="00566D39" w:rsidP="00566D39">
            <w:pPr>
              <w:ind w:left="360"/>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t>- conservation is enhanced through additional conservation areas.</w:t>
            </w:r>
          </w:p>
          <w:p w14:paraId="1792B273" w14:textId="77777777" w:rsidR="00566D39" w:rsidRPr="00871B82" w:rsidRDefault="00566D39" w:rsidP="00566D39">
            <w:p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t>Private Lands:</w:t>
            </w:r>
          </w:p>
          <w:p w14:paraId="71D4A05E" w14:textId="77777777" w:rsidR="00566D39" w:rsidRPr="00871B82" w:rsidRDefault="00566D39" w:rsidP="005E2843">
            <w:pPr>
              <w:pStyle w:val="ListParagraph"/>
              <w:numPr>
                <w:ilvl w:val="0"/>
                <w:numId w:val="62"/>
              </w:num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t>the contributions of landowners for Their stewardship and conservation efforts on private lands are recognized.</w:t>
            </w:r>
          </w:p>
          <w:p w14:paraId="05193801" w14:textId="77777777" w:rsidR="00566D39" w:rsidRPr="00871B82" w:rsidRDefault="00566D39" w:rsidP="005E2843">
            <w:pPr>
              <w:pStyle w:val="ListParagraph"/>
              <w:numPr>
                <w:ilvl w:val="0"/>
                <w:numId w:val="62"/>
              </w:num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t>the contribution and value of private land in supplying ecosystem services is recognized and opportunities To support ecosystem services on private land are identified.</w:t>
            </w:r>
          </w:p>
          <w:p w14:paraId="33862999" w14:textId="77777777" w:rsidR="00566D39" w:rsidRPr="00871B82" w:rsidRDefault="00566D39" w:rsidP="005E2843">
            <w:pPr>
              <w:pStyle w:val="ListParagraph"/>
              <w:numPr>
                <w:ilvl w:val="0"/>
                <w:numId w:val="62"/>
              </w:num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t>the value of ecosystem services supplied by economic sectors reliant on private lands is recognized.</w:t>
            </w:r>
          </w:p>
          <w:p w14:paraId="6677A507" w14:textId="48DF54F5" w:rsidR="00DF75DC" w:rsidRPr="00871B82" w:rsidRDefault="00DF75DC" w:rsidP="00566D39">
            <w:pPr>
              <w:pStyle w:val="ListParagraph"/>
              <w:ind w:left="360"/>
              <w:rPr>
                <w:rFonts w:asciiTheme="majorHAnsi" w:eastAsia="Times New Roman" w:hAnsiTheme="majorHAnsi" w:cs="Times New Roman"/>
                <w:color w:val="000000"/>
                <w:sz w:val="20"/>
                <w:szCs w:val="20"/>
              </w:rPr>
            </w:pPr>
          </w:p>
        </w:tc>
      </w:tr>
      <w:tr w:rsidR="00871B82" w:rsidRPr="00871B82" w14:paraId="41E393EB" w14:textId="77777777" w:rsidTr="000458C1">
        <w:trPr>
          <w:gridAfter w:val="1"/>
          <w:wAfter w:w="90" w:type="dxa"/>
          <w:trHeight w:val="144"/>
        </w:trPr>
        <w:tc>
          <w:tcPr>
            <w:tcW w:w="648" w:type="dxa"/>
            <w:shd w:val="clear" w:color="auto" w:fill="auto"/>
            <w:vAlign w:val="center"/>
          </w:tcPr>
          <w:p w14:paraId="652FC3B3" w14:textId="77777777" w:rsidR="00871B82" w:rsidRPr="00871B82" w:rsidRDefault="00871B82"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lastRenderedPageBreak/>
              <w:t>74</w:t>
            </w:r>
          </w:p>
        </w:tc>
        <w:tc>
          <w:tcPr>
            <w:tcW w:w="1170" w:type="dxa"/>
            <w:shd w:val="clear" w:color="auto" w:fill="auto"/>
            <w:vAlign w:val="center"/>
          </w:tcPr>
          <w:p w14:paraId="74739A0B" w14:textId="77777777" w:rsidR="00871B82" w:rsidRPr="00871B82" w:rsidRDefault="00871B82"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3.15</w:t>
            </w:r>
          </w:p>
        </w:tc>
        <w:tc>
          <w:tcPr>
            <w:tcW w:w="6087" w:type="dxa"/>
            <w:shd w:val="clear" w:color="auto" w:fill="auto"/>
            <w:vAlign w:val="center"/>
          </w:tcPr>
          <w:p w14:paraId="11E9870B" w14:textId="77777777" w:rsidR="00871B82" w:rsidRPr="00871B82" w:rsidRDefault="00871B82" w:rsidP="00C26744">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 xml:space="preserve">Encourage and support the continued stewardship of Alberta’s private lands through the </w:t>
            </w:r>
            <w:r w:rsidRPr="00871B82">
              <w:rPr>
                <w:rFonts w:asciiTheme="majorHAnsi" w:eastAsia="Times New Roman" w:hAnsiTheme="majorHAnsi" w:cs="Times New Roman"/>
                <w:b/>
                <w:bCs/>
                <w:color w:val="000000"/>
                <w:sz w:val="20"/>
                <w:szCs w:val="20"/>
              </w:rPr>
              <w:t>development and piloting of regionally appropriate conservation tools.</w:t>
            </w:r>
            <w:r w:rsidRPr="00871B82">
              <w:rPr>
                <w:rFonts w:asciiTheme="majorHAnsi" w:eastAsia="Times New Roman" w:hAnsiTheme="majorHAnsi" w:cs="Times New Roman"/>
                <w:color w:val="000000"/>
                <w:sz w:val="20"/>
                <w:szCs w:val="20"/>
              </w:rPr>
              <w:t xml:space="preserve">  These tools may include exploring market-based options, voluntary conservation easements and the provision of other government and/or private sector incentives that assist in achieving environmental outcomes. This will be done within the provincial approach for management of ecosystem services. </w:t>
            </w:r>
          </w:p>
          <w:p w14:paraId="46EE6BF7" w14:textId="77777777" w:rsidR="00871B82" w:rsidRPr="00871B82" w:rsidRDefault="00871B82" w:rsidP="00E065C7">
            <w:pPr>
              <w:pStyle w:val="ListParagraph"/>
              <w:numPr>
                <w:ilvl w:val="0"/>
                <w:numId w:val="2"/>
              </w:num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w:t>
            </w:r>
          </w:p>
          <w:p w14:paraId="43B0BAB2" w14:textId="77777777" w:rsidR="00871B82" w:rsidRPr="00871B82" w:rsidRDefault="00871B82" w:rsidP="00E065C7">
            <w:pPr>
              <w:pStyle w:val="ListParagraph"/>
              <w:numPr>
                <w:ilvl w:val="0"/>
                <w:numId w:val="2"/>
              </w:num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Encourage local authorities or qualified organizations to explore the applicability and use of voluntary stewardship and conservation tools on private lands including conservation easements, conservation offset programs and transfer of development credit scheme.</w:t>
            </w:r>
          </w:p>
          <w:p w14:paraId="6DF721F1" w14:textId="77777777" w:rsidR="00871B82" w:rsidRPr="00871B82" w:rsidRDefault="00871B82" w:rsidP="00E065C7">
            <w:pPr>
              <w:pStyle w:val="ListParagraph"/>
              <w:numPr>
                <w:ilvl w:val="0"/>
                <w:numId w:val="2"/>
              </w:num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Explore innovative funding mechanisms to support stewardship and conservation on private lands;</w:t>
            </w:r>
          </w:p>
        </w:tc>
        <w:tc>
          <w:tcPr>
            <w:tcW w:w="6963" w:type="dxa"/>
            <w:shd w:val="clear" w:color="auto" w:fill="auto"/>
          </w:tcPr>
          <w:p w14:paraId="2644699D" w14:textId="6652A0C1" w:rsidR="00871B82" w:rsidRPr="00871B82" w:rsidRDefault="00871B82" w:rsidP="00241126">
            <w:pPr>
              <w:spacing w:before="200"/>
              <w:outlineLvl w:val="4"/>
              <w:rPr>
                <w:rFonts w:asciiTheme="majorHAnsi" w:hAnsiTheme="majorHAnsi"/>
                <w:sz w:val="20"/>
                <w:szCs w:val="20"/>
              </w:rPr>
            </w:pPr>
            <w:r w:rsidRPr="00871B82">
              <w:rPr>
                <w:rFonts w:asciiTheme="majorHAnsi" w:eastAsia="Times New Roman" w:hAnsiTheme="majorHAnsi" w:cs="Times New Roman"/>
                <w:color w:val="000000"/>
                <w:sz w:val="20"/>
                <w:szCs w:val="20"/>
              </w:rPr>
              <w:t> </w:t>
            </w:r>
          </w:p>
        </w:tc>
        <w:tc>
          <w:tcPr>
            <w:tcW w:w="6930" w:type="dxa"/>
            <w:shd w:val="clear" w:color="auto" w:fill="auto"/>
          </w:tcPr>
          <w:p w14:paraId="299485F3" w14:textId="32235774" w:rsidR="00871B82" w:rsidRPr="00871B82" w:rsidRDefault="00871B82" w:rsidP="00566D39">
            <w:pPr>
              <w:rPr>
                <w:rFonts w:asciiTheme="majorHAnsi" w:eastAsia="Times New Roman" w:hAnsiTheme="majorHAnsi" w:cs="Times New Roman"/>
                <w:color w:val="C0504D" w:themeColor="accent2"/>
                <w:sz w:val="20"/>
                <w:szCs w:val="20"/>
              </w:rPr>
            </w:pPr>
            <w:r w:rsidRPr="00871B82">
              <w:rPr>
                <w:rFonts w:asciiTheme="majorHAnsi" w:eastAsia="Times New Roman" w:hAnsiTheme="majorHAnsi" w:cs="Times New Roman"/>
                <w:color w:val="C0504D" w:themeColor="accent2"/>
                <w:sz w:val="20"/>
                <w:szCs w:val="20"/>
              </w:rPr>
              <w:t>.</w:t>
            </w:r>
          </w:p>
        </w:tc>
      </w:tr>
      <w:tr w:rsidR="00FF492B" w:rsidRPr="00871B82" w14:paraId="0997292E" w14:textId="77777777" w:rsidTr="007947A7">
        <w:trPr>
          <w:gridAfter w:val="1"/>
          <w:wAfter w:w="90" w:type="dxa"/>
          <w:trHeight w:val="144"/>
        </w:trPr>
        <w:tc>
          <w:tcPr>
            <w:tcW w:w="21798" w:type="dxa"/>
            <w:gridSpan w:val="5"/>
            <w:shd w:val="clear" w:color="auto" w:fill="FABF8F" w:themeFill="accent6" w:themeFillTint="99"/>
          </w:tcPr>
          <w:p w14:paraId="52AE73A4" w14:textId="32E4AF55" w:rsidR="00FF492B" w:rsidRPr="00871B82" w:rsidRDefault="00FF492B" w:rsidP="00C26744">
            <w:p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t>4. WATER</w:t>
            </w:r>
          </w:p>
        </w:tc>
      </w:tr>
      <w:tr w:rsidR="00FF492B" w:rsidRPr="00871B82" w14:paraId="181B969C" w14:textId="77777777" w:rsidTr="000458C1">
        <w:trPr>
          <w:gridAfter w:val="1"/>
          <w:wAfter w:w="90" w:type="dxa"/>
          <w:trHeight w:val="144"/>
        </w:trPr>
        <w:tc>
          <w:tcPr>
            <w:tcW w:w="21798" w:type="dxa"/>
            <w:gridSpan w:val="5"/>
            <w:shd w:val="clear" w:color="auto" w:fill="FDE9D9" w:themeFill="accent6" w:themeFillTint="33"/>
          </w:tcPr>
          <w:p w14:paraId="579F5F65" w14:textId="6EF6C9B4" w:rsidR="00FF492B" w:rsidRPr="00871B82" w:rsidRDefault="00FF492B" w:rsidP="00C26744">
            <w:pPr>
              <w:rPr>
                <w:rFonts w:asciiTheme="majorHAnsi" w:eastAsia="Times New Roman" w:hAnsiTheme="majorHAnsi" w:cs="Times New Roman"/>
                <w:i/>
                <w:color w:val="000000"/>
                <w:sz w:val="20"/>
                <w:szCs w:val="20"/>
              </w:rPr>
            </w:pPr>
            <w:r w:rsidRPr="00871B82">
              <w:rPr>
                <w:rFonts w:asciiTheme="majorHAnsi" w:eastAsia="Times New Roman" w:hAnsiTheme="majorHAnsi" w:cs="Times New Roman"/>
                <w:i/>
                <w:color w:val="000000"/>
                <w:sz w:val="20"/>
                <w:szCs w:val="20"/>
              </w:rPr>
              <w:t>Enhanced Integrated Watershed Management</w:t>
            </w:r>
          </w:p>
        </w:tc>
      </w:tr>
      <w:tr w:rsidR="00DF75DC" w:rsidRPr="00871B82" w14:paraId="32097F40" w14:textId="77777777" w:rsidTr="007947A7">
        <w:trPr>
          <w:gridAfter w:val="1"/>
          <w:wAfter w:w="90" w:type="dxa"/>
          <w:trHeight w:val="144"/>
        </w:trPr>
        <w:tc>
          <w:tcPr>
            <w:tcW w:w="648" w:type="dxa"/>
            <w:shd w:val="clear" w:color="auto" w:fill="C6D9F1" w:themeFill="text2" w:themeFillTint="33"/>
            <w:vAlign w:val="center"/>
          </w:tcPr>
          <w:p w14:paraId="756DAE3E" w14:textId="77777777" w:rsidR="00DF75DC" w:rsidRPr="00871B82" w:rsidRDefault="00DF75DC"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83</w:t>
            </w:r>
          </w:p>
        </w:tc>
        <w:tc>
          <w:tcPr>
            <w:tcW w:w="21150" w:type="dxa"/>
            <w:gridSpan w:val="4"/>
            <w:shd w:val="clear" w:color="auto" w:fill="C6D9F1" w:themeFill="text2" w:themeFillTint="33"/>
            <w:vAlign w:val="center"/>
          </w:tcPr>
          <w:p w14:paraId="704C091B" w14:textId="77777777" w:rsidR="00DF75DC" w:rsidRPr="00871B82" w:rsidRDefault="00DF75DC" w:rsidP="00C26744">
            <w:p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t>Objective:</w:t>
            </w:r>
          </w:p>
          <w:p w14:paraId="180C7C4E" w14:textId="30064878" w:rsidR="00DF75DC" w:rsidRPr="00871B82" w:rsidRDefault="00DF75DC" w:rsidP="00C26744">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b/>
                <w:color w:val="000000"/>
                <w:sz w:val="20"/>
                <w:szCs w:val="20"/>
              </w:rPr>
              <w:t>Regional Approaches And Tools Support Integrated Management Of Water And Aquatic Ecosystems.</w:t>
            </w:r>
          </w:p>
        </w:tc>
      </w:tr>
      <w:tr w:rsidR="00B12097" w:rsidRPr="00871B82" w14:paraId="14D70078" w14:textId="77777777" w:rsidTr="000458C1">
        <w:trPr>
          <w:gridAfter w:val="1"/>
          <w:wAfter w:w="90" w:type="dxa"/>
          <w:trHeight w:val="144"/>
        </w:trPr>
        <w:tc>
          <w:tcPr>
            <w:tcW w:w="648" w:type="dxa"/>
            <w:vAlign w:val="center"/>
          </w:tcPr>
          <w:p w14:paraId="31637598" w14:textId="77777777" w:rsidR="00B12097" w:rsidRPr="00871B82" w:rsidRDefault="00B12097"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83</w:t>
            </w:r>
          </w:p>
        </w:tc>
        <w:tc>
          <w:tcPr>
            <w:tcW w:w="1170" w:type="dxa"/>
            <w:vAlign w:val="center"/>
          </w:tcPr>
          <w:p w14:paraId="4FA31CAA" w14:textId="77777777" w:rsidR="00B12097" w:rsidRPr="00871B82" w:rsidRDefault="00B12097"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4.3</w:t>
            </w:r>
          </w:p>
        </w:tc>
        <w:tc>
          <w:tcPr>
            <w:tcW w:w="6087" w:type="dxa"/>
            <w:vAlign w:val="center"/>
          </w:tcPr>
          <w:p w14:paraId="3F8F746F" w14:textId="77777777" w:rsidR="00B12097" w:rsidRPr="00871B82" w:rsidRDefault="00B12097" w:rsidP="00C26744">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 xml:space="preserve">Continue to support the work of the Watershed Planning and Advisory Councils on </w:t>
            </w:r>
            <w:r w:rsidRPr="00871B82">
              <w:rPr>
                <w:rFonts w:asciiTheme="majorHAnsi" w:eastAsia="Times New Roman" w:hAnsiTheme="majorHAnsi" w:cs="Times New Roman"/>
                <w:b/>
                <w:color w:val="000000"/>
                <w:sz w:val="20"/>
                <w:szCs w:val="20"/>
              </w:rPr>
              <w:t>watershed assessment and planning</w:t>
            </w:r>
            <w:r w:rsidRPr="00871B82">
              <w:rPr>
                <w:rFonts w:asciiTheme="majorHAnsi" w:eastAsia="Times New Roman" w:hAnsiTheme="majorHAnsi" w:cs="Times New Roman"/>
                <w:color w:val="000000"/>
                <w:sz w:val="20"/>
                <w:szCs w:val="20"/>
              </w:rPr>
              <w:t xml:space="preserve"> under the Water for Life strategy, in alignment with regional planning. Stakeholders are encouraged to support the work of the Watershed Planning and Advisory Councils including development and implementation of watershed management plans.</w:t>
            </w:r>
          </w:p>
        </w:tc>
        <w:tc>
          <w:tcPr>
            <w:tcW w:w="6963" w:type="dxa"/>
          </w:tcPr>
          <w:p w14:paraId="0D9AECCE" w14:textId="1B89088E" w:rsidR="00B12097" w:rsidRPr="00871B82" w:rsidRDefault="00B12097" w:rsidP="00C26744">
            <w:pPr>
              <w:rPr>
                <w:rFonts w:asciiTheme="majorHAnsi" w:eastAsia="Times New Roman" w:hAnsiTheme="majorHAnsi" w:cs="Times New Roman"/>
                <w:color w:val="000000"/>
                <w:sz w:val="20"/>
                <w:szCs w:val="20"/>
              </w:rPr>
            </w:pPr>
          </w:p>
        </w:tc>
        <w:tc>
          <w:tcPr>
            <w:tcW w:w="6930" w:type="dxa"/>
            <w:shd w:val="clear" w:color="auto" w:fill="auto"/>
          </w:tcPr>
          <w:p w14:paraId="0B7B50CA" w14:textId="7319EEF9" w:rsidR="00B12097" w:rsidRPr="00871B82" w:rsidRDefault="00B12097" w:rsidP="00C26744">
            <w:pPr>
              <w:rPr>
                <w:rFonts w:asciiTheme="majorHAnsi" w:eastAsia="Times New Roman" w:hAnsiTheme="majorHAnsi" w:cs="Times New Roman"/>
                <w:color w:val="000000"/>
                <w:sz w:val="20"/>
                <w:szCs w:val="20"/>
              </w:rPr>
            </w:pPr>
          </w:p>
        </w:tc>
      </w:tr>
      <w:tr w:rsidR="00B12097" w:rsidRPr="00871B82" w14:paraId="42331D3E" w14:textId="77777777" w:rsidTr="000458C1">
        <w:trPr>
          <w:gridAfter w:val="1"/>
          <w:wAfter w:w="90" w:type="dxa"/>
          <w:trHeight w:val="144"/>
        </w:trPr>
        <w:tc>
          <w:tcPr>
            <w:tcW w:w="648" w:type="dxa"/>
            <w:vAlign w:val="center"/>
          </w:tcPr>
          <w:p w14:paraId="1739C015" w14:textId="77777777" w:rsidR="00B12097" w:rsidRPr="00871B82" w:rsidRDefault="00B12097"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83</w:t>
            </w:r>
          </w:p>
        </w:tc>
        <w:tc>
          <w:tcPr>
            <w:tcW w:w="1170" w:type="dxa"/>
            <w:vAlign w:val="center"/>
          </w:tcPr>
          <w:p w14:paraId="1D8A99DB" w14:textId="77777777" w:rsidR="00B12097" w:rsidRPr="00871B82" w:rsidRDefault="00B12097"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4.4</w:t>
            </w:r>
          </w:p>
        </w:tc>
        <w:tc>
          <w:tcPr>
            <w:tcW w:w="6087" w:type="dxa"/>
            <w:vAlign w:val="center"/>
          </w:tcPr>
          <w:p w14:paraId="693D312F" w14:textId="77777777" w:rsidR="00B12097" w:rsidRPr="00871B82" w:rsidRDefault="00B12097" w:rsidP="00C26744">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 xml:space="preserve">Continue to increase knowledge and </w:t>
            </w:r>
            <w:r w:rsidRPr="00871B82">
              <w:rPr>
                <w:rFonts w:asciiTheme="majorHAnsi" w:eastAsia="Times New Roman" w:hAnsiTheme="majorHAnsi" w:cs="Times New Roman"/>
                <w:b/>
                <w:color w:val="000000"/>
                <w:sz w:val="20"/>
                <w:szCs w:val="20"/>
              </w:rPr>
              <w:t>improve management of wetland areas</w:t>
            </w:r>
            <w:r w:rsidRPr="00871B82">
              <w:rPr>
                <w:rFonts w:asciiTheme="majorHAnsi" w:eastAsia="Times New Roman" w:hAnsiTheme="majorHAnsi" w:cs="Times New Roman"/>
                <w:color w:val="000000"/>
                <w:sz w:val="20"/>
                <w:szCs w:val="20"/>
              </w:rPr>
              <w:t xml:space="preserve"> within the region.</w:t>
            </w:r>
          </w:p>
          <w:p w14:paraId="6B94D4FA" w14:textId="77777777" w:rsidR="00B12097" w:rsidRPr="00871B82" w:rsidRDefault="00B12097" w:rsidP="00E065C7">
            <w:pPr>
              <w:pStyle w:val="ListParagraph"/>
              <w:numPr>
                <w:ilvl w:val="0"/>
                <w:numId w:val="5"/>
              </w:num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 xml:space="preserve">Establish regional wetland management objectives as enabled under the </w:t>
            </w:r>
            <w:r w:rsidRPr="00871B82">
              <w:rPr>
                <w:rFonts w:asciiTheme="majorHAnsi" w:eastAsia="Times New Roman" w:hAnsiTheme="majorHAnsi" w:cs="Times New Roman"/>
                <w:color w:val="000000"/>
                <w:sz w:val="20"/>
                <w:szCs w:val="20"/>
                <w:u w:val="single"/>
              </w:rPr>
              <w:t>Alberta Wetland Policy</w:t>
            </w:r>
            <w:r w:rsidRPr="00871B82">
              <w:rPr>
                <w:rFonts w:asciiTheme="majorHAnsi" w:eastAsia="Times New Roman" w:hAnsiTheme="majorHAnsi" w:cs="Times New Roman"/>
                <w:color w:val="000000"/>
                <w:sz w:val="20"/>
                <w:szCs w:val="20"/>
              </w:rPr>
              <w:t>. The objectives will focus on the wetland values that are of high priority including biodiversity, water quality improvement, flood reduction and human use.</w:t>
            </w:r>
          </w:p>
          <w:p w14:paraId="47BB7328" w14:textId="77777777" w:rsidR="00B12097" w:rsidRPr="00871B82" w:rsidRDefault="00B12097" w:rsidP="00C26744">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w:t>
            </w:r>
          </w:p>
        </w:tc>
        <w:tc>
          <w:tcPr>
            <w:tcW w:w="6963" w:type="dxa"/>
          </w:tcPr>
          <w:p w14:paraId="66709083" w14:textId="4EC2C925" w:rsidR="00B12097" w:rsidRPr="00871B82" w:rsidRDefault="00B12097" w:rsidP="00C26744">
            <w:pPr>
              <w:rPr>
                <w:rFonts w:asciiTheme="majorHAnsi" w:eastAsia="Times New Roman" w:hAnsiTheme="majorHAnsi" w:cs="Times New Roman"/>
                <w:color w:val="000000"/>
                <w:sz w:val="20"/>
                <w:szCs w:val="20"/>
              </w:rPr>
            </w:pPr>
          </w:p>
        </w:tc>
        <w:tc>
          <w:tcPr>
            <w:tcW w:w="6930" w:type="dxa"/>
            <w:shd w:val="clear" w:color="auto" w:fill="auto"/>
          </w:tcPr>
          <w:p w14:paraId="0764D459" w14:textId="21AB64BD" w:rsidR="00B12097" w:rsidRPr="00871B82" w:rsidRDefault="00B12097" w:rsidP="00C26744">
            <w:pPr>
              <w:rPr>
                <w:rFonts w:asciiTheme="majorHAnsi" w:eastAsia="Times New Roman" w:hAnsiTheme="majorHAnsi" w:cs="Times New Roman"/>
                <w:color w:val="000000"/>
                <w:sz w:val="20"/>
                <w:szCs w:val="20"/>
              </w:rPr>
            </w:pPr>
          </w:p>
        </w:tc>
      </w:tr>
      <w:tr w:rsidR="00B12097" w:rsidRPr="00871B82" w14:paraId="24E8B0B8" w14:textId="77777777" w:rsidTr="000458C1">
        <w:trPr>
          <w:gridAfter w:val="1"/>
          <w:wAfter w:w="90" w:type="dxa"/>
          <w:trHeight w:val="144"/>
        </w:trPr>
        <w:tc>
          <w:tcPr>
            <w:tcW w:w="648" w:type="dxa"/>
            <w:vAlign w:val="center"/>
          </w:tcPr>
          <w:p w14:paraId="3DF5B53B" w14:textId="77777777" w:rsidR="00B12097" w:rsidRPr="00871B82" w:rsidRDefault="00B12097"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83</w:t>
            </w:r>
          </w:p>
        </w:tc>
        <w:tc>
          <w:tcPr>
            <w:tcW w:w="1170" w:type="dxa"/>
            <w:vAlign w:val="center"/>
          </w:tcPr>
          <w:p w14:paraId="16366CE1" w14:textId="77777777" w:rsidR="00B12097" w:rsidRPr="00871B82" w:rsidRDefault="00B12097"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4.5</w:t>
            </w:r>
          </w:p>
        </w:tc>
        <w:tc>
          <w:tcPr>
            <w:tcW w:w="6087" w:type="dxa"/>
            <w:vAlign w:val="center"/>
          </w:tcPr>
          <w:p w14:paraId="40FBC26A" w14:textId="77777777" w:rsidR="00B12097" w:rsidRPr="00871B82" w:rsidRDefault="00B12097" w:rsidP="00C26744">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 xml:space="preserve">Continue to increase knowledge and </w:t>
            </w:r>
            <w:r w:rsidRPr="00871B82">
              <w:rPr>
                <w:rFonts w:asciiTheme="majorHAnsi" w:eastAsia="Times New Roman" w:hAnsiTheme="majorHAnsi" w:cs="Times New Roman"/>
                <w:b/>
                <w:color w:val="000000"/>
                <w:sz w:val="20"/>
                <w:szCs w:val="20"/>
              </w:rPr>
              <w:t>improve management of riparian lands</w:t>
            </w:r>
            <w:r w:rsidRPr="00871B82">
              <w:rPr>
                <w:rFonts w:asciiTheme="majorHAnsi" w:eastAsia="Times New Roman" w:hAnsiTheme="majorHAnsi" w:cs="Times New Roman"/>
                <w:color w:val="000000"/>
                <w:sz w:val="20"/>
                <w:szCs w:val="20"/>
              </w:rPr>
              <w:t xml:space="preserve"> within the region. </w:t>
            </w:r>
          </w:p>
          <w:p w14:paraId="155E2BB6" w14:textId="77777777" w:rsidR="00B12097" w:rsidRPr="00871B82" w:rsidRDefault="00B12097" w:rsidP="00C26744">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 xml:space="preserve">…  </w:t>
            </w:r>
          </w:p>
          <w:p w14:paraId="58BF985E" w14:textId="77777777" w:rsidR="00B12097" w:rsidRPr="00871B82" w:rsidRDefault="00B12097" w:rsidP="00E065C7">
            <w:pPr>
              <w:pStyle w:val="ListParagraph"/>
              <w:numPr>
                <w:ilvl w:val="0"/>
                <w:numId w:val="4"/>
              </w:num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 xml:space="preserve">Encourage municipalities to use </w:t>
            </w:r>
            <w:r w:rsidRPr="00871B82">
              <w:rPr>
                <w:rFonts w:asciiTheme="majorHAnsi" w:eastAsia="Times New Roman" w:hAnsiTheme="majorHAnsi" w:cs="Times New Roman"/>
                <w:color w:val="000000"/>
                <w:sz w:val="20"/>
                <w:szCs w:val="20"/>
                <w:u w:val="single"/>
              </w:rPr>
              <w:t>Stepping Back from the Water</w:t>
            </w:r>
            <w:r w:rsidRPr="00871B82">
              <w:rPr>
                <w:rFonts w:asciiTheme="majorHAnsi" w:eastAsia="Times New Roman" w:hAnsiTheme="majorHAnsi" w:cs="Times New Roman"/>
                <w:color w:val="000000"/>
                <w:sz w:val="20"/>
                <w:szCs w:val="20"/>
              </w:rPr>
              <w:t xml:space="preserve"> when establishing appropriate setbacks from water bodies to maintain water quality, flood water conveyance and storage, bank stability and habitat;</w:t>
            </w:r>
          </w:p>
          <w:p w14:paraId="49453147" w14:textId="77777777" w:rsidR="00B12097" w:rsidRPr="00871B82" w:rsidRDefault="00B12097" w:rsidP="00C26744">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 xml:space="preserve">… </w:t>
            </w:r>
          </w:p>
        </w:tc>
        <w:tc>
          <w:tcPr>
            <w:tcW w:w="6963" w:type="dxa"/>
          </w:tcPr>
          <w:p w14:paraId="7948FAB9" w14:textId="263F8B7F" w:rsidR="00B12097" w:rsidRPr="00871B82" w:rsidRDefault="00B12097" w:rsidP="00C26744">
            <w:pPr>
              <w:rPr>
                <w:rFonts w:asciiTheme="majorHAnsi" w:eastAsia="Times New Roman" w:hAnsiTheme="majorHAnsi" w:cs="Times New Roman"/>
                <w:color w:val="000000"/>
                <w:sz w:val="20"/>
                <w:szCs w:val="20"/>
              </w:rPr>
            </w:pPr>
          </w:p>
        </w:tc>
        <w:tc>
          <w:tcPr>
            <w:tcW w:w="6930" w:type="dxa"/>
            <w:shd w:val="clear" w:color="auto" w:fill="auto"/>
          </w:tcPr>
          <w:p w14:paraId="7FC7893C" w14:textId="47446766" w:rsidR="00B12097" w:rsidRPr="00871B82" w:rsidRDefault="00B12097" w:rsidP="00C26744">
            <w:pPr>
              <w:rPr>
                <w:rFonts w:asciiTheme="majorHAnsi" w:eastAsia="Times New Roman" w:hAnsiTheme="majorHAnsi" w:cs="Times New Roman"/>
                <w:color w:val="000000"/>
                <w:sz w:val="20"/>
                <w:szCs w:val="20"/>
              </w:rPr>
            </w:pPr>
          </w:p>
        </w:tc>
      </w:tr>
      <w:tr w:rsidR="00B12097" w:rsidRPr="00871B82" w14:paraId="255BFB32" w14:textId="77777777" w:rsidTr="000458C1">
        <w:trPr>
          <w:gridAfter w:val="1"/>
          <w:wAfter w:w="90" w:type="dxa"/>
          <w:trHeight w:val="144"/>
        </w:trPr>
        <w:tc>
          <w:tcPr>
            <w:tcW w:w="648" w:type="dxa"/>
            <w:vAlign w:val="center"/>
          </w:tcPr>
          <w:p w14:paraId="0DD0484E" w14:textId="77777777" w:rsidR="00B12097" w:rsidRPr="00871B82" w:rsidRDefault="00B12097"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84</w:t>
            </w:r>
          </w:p>
        </w:tc>
        <w:tc>
          <w:tcPr>
            <w:tcW w:w="1170" w:type="dxa"/>
            <w:vAlign w:val="center"/>
          </w:tcPr>
          <w:p w14:paraId="0A729A6D" w14:textId="77777777" w:rsidR="00B12097" w:rsidRPr="00871B82" w:rsidRDefault="00B12097"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4.6</w:t>
            </w:r>
          </w:p>
        </w:tc>
        <w:tc>
          <w:tcPr>
            <w:tcW w:w="6087" w:type="dxa"/>
            <w:vAlign w:val="center"/>
          </w:tcPr>
          <w:p w14:paraId="699B0303" w14:textId="77777777" w:rsidR="00B12097" w:rsidRPr="00871B82" w:rsidRDefault="00B12097" w:rsidP="00C26744">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 xml:space="preserve">Encourage the use of </w:t>
            </w:r>
            <w:r w:rsidRPr="00871B82">
              <w:rPr>
                <w:rFonts w:asciiTheme="majorHAnsi" w:eastAsia="Times New Roman" w:hAnsiTheme="majorHAnsi" w:cs="Times New Roman"/>
                <w:b/>
                <w:color w:val="000000"/>
                <w:sz w:val="20"/>
                <w:szCs w:val="20"/>
              </w:rPr>
              <w:t>best management practices for land disturbances to minimize sedimentation of water bodies</w:t>
            </w:r>
            <w:r w:rsidRPr="00871B82">
              <w:rPr>
                <w:rFonts w:asciiTheme="majorHAnsi" w:eastAsia="Times New Roman" w:hAnsiTheme="majorHAnsi" w:cs="Times New Roman"/>
                <w:color w:val="000000"/>
                <w:sz w:val="20"/>
                <w:szCs w:val="20"/>
              </w:rPr>
              <w:t xml:space="preserve"> and encourage municipalities to work with land developers to develop and implement best management practices appropriate for the site and establish polices and guideline for erosion and sediment control in locations with </w:t>
            </w:r>
            <w:r w:rsidRPr="00871B82">
              <w:rPr>
                <w:rFonts w:asciiTheme="majorHAnsi" w:eastAsia="Times New Roman" w:hAnsiTheme="majorHAnsi" w:cs="Times New Roman"/>
                <w:color w:val="000000"/>
                <w:sz w:val="20"/>
                <w:szCs w:val="20"/>
              </w:rPr>
              <w:lastRenderedPageBreak/>
              <w:t xml:space="preserve">high development pressures. </w:t>
            </w:r>
          </w:p>
        </w:tc>
        <w:tc>
          <w:tcPr>
            <w:tcW w:w="6963" w:type="dxa"/>
          </w:tcPr>
          <w:p w14:paraId="07358E35" w14:textId="67E0AC10" w:rsidR="00B12097" w:rsidRPr="00871B82" w:rsidRDefault="00B12097" w:rsidP="002246E2">
            <w:pPr>
              <w:pStyle w:val="ListParagraph"/>
              <w:spacing w:after="120" w:line="300" w:lineRule="exact"/>
              <w:ind w:left="440"/>
              <w:rPr>
                <w:rFonts w:asciiTheme="majorHAnsi" w:hAnsiTheme="majorHAnsi"/>
                <w:sz w:val="20"/>
                <w:szCs w:val="20"/>
              </w:rPr>
            </w:pPr>
          </w:p>
        </w:tc>
        <w:tc>
          <w:tcPr>
            <w:tcW w:w="6930" w:type="dxa"/>
            <w:shd w:val="clear" w:color="auto" w:fill="auto"/>
          </w:tcPr>
          <w:p w14:paraId="2C9D308A" w14:textId="76725B91" w:rsidR="00B12097" w:rsidRPr="00871B82" w:rsidRDefault="00B12097" w:rsidP="00432F90">
            <w:pPr>
              <w:rPr>
                <w:rFonts w:asciiTheme="majorHAnsi" w:eastAsia="Times New Roman" w:hAnsiTheme="majorHAnsi" w:cs="Times New Roman"/>
                <w:color w:val="000000"/>
                <w:sz w:val="20"/>
                <w:szCs w:val="20"/>
              </w:rPr>
            </w:pPr>
          </w:p>
        </w:tc>
      </w:tr>
      <w:tr w:rsidR="00B12097" w:rsidRPr="00871B82" w14:paraId="574D467F" w14:textId="77777777" w:rsidTr="000458C1">
        <w:trPr>
          <w:gridAfter w:val="1"/>
          <w:wAfter w:w="90" w:type="dxa"/>
          <w:trHeight w:val="144"/>
        </w:trPr>
        <w:tc>
          <w:tcPr>
            <w:tcW w:w="648" w:type="dxa"/>
            <w:vAlign w:val="center"/>
          </w:tcPr>
          <w:p w14:paraId="54C07791" w14:textId="77777777" w:rsidR="00B12097" w:rsidRPr="00871B82" w:rsidRDefault="00B12097"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lastRenderedPageBreak/>
              <w:t>84</w:t>
            </w:r>
          </w:p>
        </w:tc>
        <w:tc>
          <w:tcPr>
            <w:tcW w:w="1170" w:type="dxa"/>
            <w:vAlign w:val="center"/>
          </w:tcPr>
          <w:p w14:paraId="76B7DDAC" w14:textId="77777777" w:rsidR="00B12097" w:rsidRPr="00871B82" w:rsidRDefault="00B12097"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4.7</w:t>
            </w:r>
          </w:p>
        </w:tc>
        <w:tc>
          <w:tcPr>
            <w:tcW w:w="6087" w:type="dxa"/>
            <w:vAlign w:val="center"/>
          </w:tcPr>
          <w:p w14:paraId="06C01430" w14:textId="77777777" w:rsidR="00B12097" w:rsidRPr="00871B82" w:rsidRDefault="00B12097" w:rsidP="00C26744">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 xml:space="preserve">Encourage the development of </w:t>
            </w:r>
            <w:r w:rsidRPr="00871B82">
              <w:rPr>
                <w:rFonts w:asciiTheme="majorHAnsi" w:eastAsia="Times New Roman" w:hAnsiTheme="majorHAnsi" w:cs="Times New Roman"/>
                <w:b/>
                <w:color w:val="000000"/>
                <w:sz w:val="20"/>
                <w:szCs w:val="20"/>
              </w:rPr>
              <w:t>source water protection plans</w:t>
            </w:r>
            <w:r w:rsidRPr="00871B82">
              <w:rPr>
                <w:rFonts w:asciiTheme="majorHAnsi" w:eastAsia="Times New Roman" w:hAnsiTheme="majorHAnsi" w:cs="Times New Roman"/>
                <w:color w:val="000000"/>
                <w:sz w:val="20"/>
                <w:szCs w:val="20"/>
              </w:rPr>
              <w:t xml:space="preserve"> and the use of </w:t>
            </w:r>
            <w:r w:rsidRPr="00871B82">
              <w:rPr>
                <w:rFonts w:asciiTheme="majorHAnsi" w:eastAsia="Times New Roman" w:hAnsiTheme="majorHAnsi" w:cs="Times New Roman"/>
                <w:b/>
                <w:color w:val="000000"/>
                <w:sz w:val="20"/>
                <w:szCs w:val="20"/>
              </w:rPr>
              <w:t>source water protection measures</w:t>
            </w:r>
            <w:r w:rsidRPr="00871B82">
              <w:rPr>
                <w:rFonts w:asciiTheme="majorHAnsi" w:eastAsia="Times New Roman" w:hAnsiTheme="majorHAnsi" w:cs="Times New Roman"/>
                <w:color w:val="000000"/>
                <w:sz w:val="20"/>
                <w:szCs w:val="20"/>
              </w:rPr>
              <w:t>. Source water protection plans may be developed by municipal water utilities, Watershed Planning and Advisory Councils and upstream stakeholders and include aboriginal communities participation where appropriate as a collaborative effort which is important for successful implementation.</w:t>
            </w:r>
          </w:p>
        </w:tc>
        <w:tc>
          <w:tcPr>
            <w:tcW w:w="6963" w:type="dxa"/>
            <w:vAlign w:val="bottom"/>
          </w:tcPr>
          <w:p w14:paraId="486FB7CD" w14:textId="3135C279" w:rsidR="00B12097" w:rsidRPr="00871B82" w:rsidRDefault="00B12097" w:rsidP="00E80D7D">
            <w:pPr>
              <w:rPr>
                <w:rFonts w:asciiTheme="majorHAnsi" w:eastAsia="Times New Roman" w:hAnsiTheme="majorHAnsi" w:cs="Times New Roman"/>
                <w:color w:val="000000"/>
                <w:sz w:val="20"/>
                <w:szCs w:val="20"/>
              </w:rPr>
            </w:pPr>
          </w:p>
        </w:tc>
        <w:tc>
          <w:tcPr>
            <w:tcW w:w="6930" w:type="dxa"/>
            <w:shd w:val="clear" w:color="auto" w:fill="auto"/>
          </w:tcPr>
          <w:p w14:paraId="00EB2093" w14:textId="1C2FD20C" w:rsidR="00B12097" w:rsidRPr="00871B82" w:rsidRDefault="00B12097" w:rsidP="00C26744">
            <w:pPr>
              <w:rPr>
                <w:rFonts w:asciiTheme="majorHAnsi" w:eastAsia="Times New Roman" w:hAnsiTheme="majorHAnsi" w:cs="Times New Roman"/>
                <w:color w:val="000000"/>
                <w:sz w:val="20"/>
                <w:szCs w:val="20"/>
              </w:rPr>
            </w:pPr>
          </w:p>
        </w:tc>
      </w:tr>
      <w:tr w:rsidR="00B12097" w:rsidRPr="00871B82" w14:paraId="604A529D" w14:textId="77777777" w:rsidTr="000458C1">
        <w:trPr>
          <w:gridAfter w:val="1"/>
          <w:wAfter w:w="90" w:type="dxa"/>
          <w:trHeight w:val="144"/>
        </w:trPr>
        <w:tc>
          <w:tcPr>
            <w:tcW w:w="648" w:type="dxa"/>
            <w:vAlign w:val="center"/>
          </w:tcPr>
          <w:p w14:paraId="4A965E96" w14:textId="26A7C64B" w:rsidR="00B12097" w:rsidRPr="00871B82" w:rsidRDefault="00B12097"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84</w:t>
            </w:r>
          </w:p>
        </w:tc>
        <w:tc>
          <w:tcPr>
            <w:tcW w:w="1170" w:type="dxa"/>
            <w:vAlign w:val="center"/>
          </w:tcPr>
          <w:p w14:paraId="05B78DBE" w14:textId="77777777" w:rsidR="00B12097" w:rsidRPr="00871B82" w:rsidRDefault="00B12097"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4.8</w:t>
            </w:r>
          </w:p>
        </w:tc>
        <w:tc>
          <w:tcPr>
            <w:tcW w:w="6087" w:type="dxa"/>
            <w:vAlign w:val="center"/>
          </w:tcPr>
          <w:p w14:paraId="6DC55F0E" w14:textId="77777777" w:rsidR="00B12097" w:rsidRPr="00871B82" w:rsidRDefault="00B12097" w:rsidP="00C26744">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 xml:space="preserve">Continue to require the development of </w:t>
            </w:r>
            <w:r w:rsidRPr="00871B82">
              <w:rPr>
                <w:rFonts w:asciiTheme="majorHAnsi" w:eastAsia="Times New Roman" w:hAnsiTheme="majorHAnsi" w:cs="Times New Roman"/>
                <w:b/>
                <w:color w:val="000000"/>
                <w:sz w:val="20"/>
                <w:szCs w:val="20"/>
              </w:rPr>
              <w:t>drinking water safety</w:t>
            </w:r>
            <w:r w:rsidRPr="00871B82">
              <w:rPr>
                <w:rFonts w:asciiTheme="majorHAnsi" w:eastAsia="Times New Roman" w:hAnsiTheme="majorHAnsi" w:cs="Times New Roman"/>
                <w:color w:val="000000"/>
                <w:sz w:val="20"/>
                <w:szCs w:val="20"/>
              </w:rPr>
              <w:t xml:space="preserve"> plans for all municipal waterworks systems as required under the current regulatory system.  Municipalities are encouraged to work collaboratively with upstream stakeholders to identify and mitigate risks in watersheds.</w:t>
            </w:r>
          </w:p>
        </w:tc>
        <w:tc>
          <w:tcPr>
            <w:tcW w:w="6963" w:type="dxa"/>
          </w:tcPr>
          <w:p w14:paraId="70992BC6" w14:textId="4B6C7F04" w:rsidR="00B12097" w:rsidRPr="00871B82" w:rsidRDefault="00B12097" w:rsidP="002246E2">
            <w:pPr>
              <w:spacing w:after="120" w:line="300" w:lineRule="exact"/>
              <w:rPr>
                <w:rFonts w:asciiTheme="majorHAnsi" w:eastAsia="Times New Roman" w:hAnsiTheme="majorHAnsi" w:cs="Times New Roman"/>
                <w:color w:val="000000"/>
                <w:sz w:val="20"/>
                <w:szCs w:val="20"/>
              </w:rPr>
            </w:pPr>
          </w:p>
        </w:tc>
        <w:tc>
          <w:tcPr>
            <w:tcW w:w="6930" w:type="dxa"/>
            <w:shd w:val="clear" w:color="auto" w:fill="auto"/>
          </w:tcPr>
          <w:p w14:paraId="3F3145AA" w14:textId="3953931C" w:rsidR="00B12097" w:rsidRPr="00871B82" w:rsidRDefault="00B12097" w:rsidP="00C26744">
            <w:pPr>
              <w:rPr>
                <w:rFonts w:asciiTheme="majorHAnsi" w:eastAsia="Times New Roman" w:hAnsiTheme="majorHAnsi" w:cs="Times New Roman"/>
                <w:color w:val="000000"/>
                <w:sz w:val="20"/>
                <w:szCs w:val="20"/>
              </w:rPr>
            </w:pPr>
          </w:p>
        </w:tc>
      </w:tr>
      <w:tr w:rsidR="00B12097" w:rsidRPr="00871B82" w14:paraId="23E3877D" w14:textId="77777777" w:rsidTr="000458C1">
        <w:trPr>
          <w:gridAfter w:val="1"/>
          <w:wAfter w:w="90" w:type="dxa"/>
          <w:trHeight w:val="144"/>
        </w:trPr>
        <w:tc>
          <w:tcPr>
            <w:tcW w:w="648" w:type="dxa"/>
            <w:vAlign w:val="center"/>
          </w:tcPr>
          <w:p w14:paraId="1E50324B" w14:textId="48EEDF7A" w:rsidR="00B12097" w:rsidRPr="00871B82" w:rsidRDefault="00B12097"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84</w:t>
            </w:r>
          </w:p>
        </w:tc>
        <w:tc>
          <w:tcPr>
            <w:tcW w:w="1170" w:type="dxa"/>
            <w:vAlign w:val="center"/>
          </w:tcPr>
          <w:p w14:paraId="05A6383F" w14:textId="77777777" w:rsidR="00B12097" w:rsidRPr="00871B82" w:rsidRDefault="00B12097"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4.9</w:t>
            </w:r>
          </w:p>
        </w:tc>
        <w:tc>
          <w:tcPr>
            <w:tcW w:w="6087" w:type="dxa"/>
            <w:vAlign w:val="center"/>
          </w:tcPr>
          <w:p w14:paraId="54C889EC" w14:textId="77777777" w:rsidR="00B12097" w:rsidRPr="00871B82" w:rsidRDefault="00B12097" w:rsidP="00C26744">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 xml:space="preserve">Encourage decision-makers and land managers to use the available </w:t>
            </w:r>
            <w:r w:rsidRPr="00871B82">
              <w:rPr>
                <w:rFonts w:asciiTheme="majorHAnsi" w:eastAsia="Times New Roman" w:hAnsiTheme="majorHAnsi" w:cs="Times New Roman"/>
                <w:b/>
                <w:color w:val="000000"/>
                <w:sz w:val="20"/>
                <w:szCs w:val="20"/>
              </w:rPr>
              <w:t>planning information</w:t>
            </w:r>
            <w:r w:rsidRPr="00871B82">
              <w:rPr>
                <w:rFonts w:asciiTheme="majorHAnsi" w:eastAsia="Times New Roman" w:hAnsiTheme="majorHAnsi" w:cs="Times New Roman"/>
                <w:color w:val="000000"/>
                <w:sz w:val="20"/>
                <w:szCs w:val="20"/>
              </w:rPr>
              <w:t>, including: riparian and wetland mapping and inventories, environmentally significant areas mapping and groundwater vulnerability mapping.</w:t>
            </w:r>
          </w:p>
        </w:tc>
        <w:tc>
          <w:tcPr>
            <w:tcW w:w="6963" w:type="dxa"/>
          </w:tcPr>
          <w:p w14:paraId="7D3AB91A" w14:textId="5887A038" w:rsidR="00B12097" w:rsidRPr="00871B82" w:rsidRDefault="00B12097" w:rsidP="00C26744">
            <w:pPr>
              <w:rPr>
                <w:rFonts w:asciiTheme="majorHAnsi" w:eastAsia="Times New Roman" w:hAnsiTheme="majorHAnsi" w:cs="Times New Roman"/>
                <w:color w:val="000000"/>
                <w:sz w:val="20"/>
                <w:szCs w:val="20"/>
              </w:rPr>
            </w:pPr>
          </w:p>
        </w:tc>
        <w:tc>
          <w:tcPr>
            <w:tcW w:w="6930" w:type="dxa"/>
            <w:shd w:val="clear" w:color="auto" w:fill="auto"/>
          </w:tcPr>
          <w:p w14:paraId="50DC061E" w14:textId="77AD673A" w:rsidR="00B12097" w:rsidRPr="00871B82" w:rsidRDefault="00B12097" w:rsidP="00C26744">
            <w:pPr>
              <w:rPr>
                <w:rFonts w:asciiTheme="majorHAnsi" w:eastAsia="Times New Roman" w:hAnsiTheme="majorHAnsi" w:cs="Times New Roman"/>
                <w:color w:val="000000"/>
                <w:sz w:val="20"/>
                <w:szCs w:val="20"/>
              </w:rPr>
            </w:pPr>
          </w:p>
        </w:tc>
      </w:tr>
      <w:tr w:rsidR="00FF492B" w:rsidRPr="00871B82" w14:paraId="04B6032E" w14:textId="77777777" w:rsidTr="000458C1">
        <w:trPr>
          <w:gridAfter w:val="1"/>
          <w:wAfter w:w="90" w:type="dxa"/>
          <w:trHeight w:val="144"/>
        </w:trPr>
        <w:tc>
          <w:tcPr>
            <w:tcW w:w="21798" w:type="dxa"/>
            <w:gridSpan w:val="5"/>
            <w:shd w:val="clear" w:color="auto" w:fill="FDE9D9" w:themeFill="accent6" w:themeFillTint="33"/>
          </w:tcPr>
          <w:p w14:paraId="6AD19109" w14:textId="77B53956" w:rsidR="00FF492B" w:rsidRPr="00871B82" w:rsidRDefault="00FF492B" w:rsidP="00C26744">
            <w:pPr>
              <w:rPr>
                <w:rFonts w:asciiTheme="majorHAnsi" w:eastAsia="Times New Roman" w:hAnsiTheme="majorHAnsi" w:cs="Times New Roman"/>
                <w:i/>
                <w:color w:val="000000"/>
                <w:sz w:val="20"/>
                <w:szCs w:val="20"/>
              </w:rPr>
            </w:pPr>
            <w:r w:rsidRPr="00871B82">
              <w:rPr>
                <w:rFonts w:asciiTheme="majorHAnsi" w:eastAsia="Times New Roman" w:hAnsiTheme="majorHAnsi" w:cs="Times New Roman"/>
                <w:i/>
                <w:color w:val="000000"/>
                <w:sz w:val="20"/>
                <w:szCs w:val="20"/>
              </w:rPr>
              <w:t>Efficient and Resilient Water Supply</w:t>
            </w:r>
          </w:p>
        </w:tc>
      </w:tr>
      <w:tr w:rsidR="00DF75DC" w:rsidRPr="00871B82" w14:paraId="3A9518C6" w14:textId="77777777" w:rsidTr="007947A7">
        <w:trPr>
          <w:gridAfter w:val="1"/>
          <w:wAfter w:w="90" w:type="dxa"/>
          <w:trHeight w:val="144"/>
        </w:trPr>
        <w:tc>
          <w:tcPr>
            <w:tcW w:w="648" w:type="dxa"/>
            <w:shd w:val="clear" w:color="auto" w:fill="C6D9F1" w:themeFill="text2" w:themeFillTint="33"/>
            <w:vAlign w:val="center"/>
          </w:tcPr>
          <w:p w14:paraId="55A4A765" w14:textId="77777777" w:rsidR="00DF75DC" w:rsidRPr="00871B82" w:rsidRDefault="00DF75DC"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85</w:t>
            </w:r>
          </w:p>
        </w:tc>
        <w:tc>
          <w:tcPr>
            <w:tcW w:w="21150" w:type="dxa"/>
            <w:gridSpan w:val="4"/>
            <w:shd w:val="clear" w:color="auto" w:fill="C6D9F1" w:themeFill="text2" w:themeFillTint="33"/>
            <w:vAlign w:val="center"/>
          </w:tcPr>
          <w:p w14:paraId="12D434D2" w14:textId="77777777" w:rsidR="00DF75DC" w:rsidRPr="00871B82" w:rsidRDefault="00DF75DC" w:rsidP="00C26744">
            <w:p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t>Objectives:</w:t>
            </w:r>
          </w:p>
          <w:p w14:paraId="71FB12D6" w14:textId="77777777" w:rsidR="00DF75DC" w:rsidRPr="00871B82" w:rsidRDefault="00DF75DC" w:rsidP="00E065C7">
            <w:pPr>
              <w:pStyle w:val="ListParagraph"/>
              <w:numPr>
                <w:ilvl w:val="0"/>
                <w:numId w:val="6"/>
              </w:num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t>Water Is Used As Efficiently As Possible To Meet The Current And Future Human And Ecosystem Needs.</w:t>
            </w:r>
          </w:p>
          <w:p w14:paraId="1E338C2B" w14:textId="480E7E93" w:rsidR="00DF75DC" w:rsidRPr="00871B82" w:rsidRDefault="00DF75DC" w:rsidP="000B23BF">
            <w:pPr>
              <w:pStyle w:val="ListParagraph"/>
              <w:numPr>
                <w:ilvl w:val="0"/>
                <w:numId w:val="6"/>
              </w:numPr>
              <w:rPr>
                <w:rFonts w:asciiTheme="majorHAnsi" w:eastAsia="Times New Roman" w:hAnsiTheme="majorHAnsi" w:cs="Times New Roman"/>
                <w:color w:val="000000"/>
                <w:sz w:val="20"/>
                <w:szCs w:val="20"/>
              </w:rPr>
            </w:pPr>
            <w:r w:rsidRPr="00871B82">
              <w:rPr>
                <w:rFonts w:asciiTheme="majorHAnsi" w:eastAsia="Times New Roman" w:hAnsiTheme="majorHAnsi" w:cs="Times New Roman"/>
                <w:b/>
                <w:color w:val="000000"/>
                <w:sz w:val="20"/>
                <w:szCs w:val="20"/>
              </w:rPr>
              <w:t>There Is Resiliency In The Ability Of The Water Management System To Adapt Over Time.</w:t>
            </w:r>
          </w:p>
        </w:tc>
      </w:tr>
      <w:tr w:rsidR="00687226" w:rsidRPr="00871B82" w14:paraId="67197D99" w14:textId="77777777" w:rsidTr="000458C1">
        <w:trPr>
          <w:gridAfter w:val="1"/>
          <w:wAfter w:w="90" w:type="dxa"/>
          <w:trHeight w:val="144"/>
        </w:trPr>
        <w:tc>
          <w:tcPr>
            <w:tcW w:w="648" w:type="dxa"/>
            <w:vAlign w:val="center"/>
          </w:tcPr>
          <w:p w14:paraId="04E444E4" w14:textId="77777777" w:rsidR="00687226" w:rsidRPr="00871B82" w:rsidRDefault="00687226"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86</w:t>
            </w:r>
          </w:p>
        </w:tc>
        <w:tc>
          <w:tcPr>
            <w:tcW w:w="1170" w:type="dxa"/>
            <w:vAlign w:val="center"/>
          </w:tcPr>
          <w:p w14:paraId="443393F4" w14:textId="77777777" w:rsidR="00687226" w:rsidRPr="00871B82" w:rsidRDefault="00687226"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4.12</w:t>
            </w:r>
          </w:p>
        </w:tc>
        <w:tc>
          <w:tcPr>
            <w:tcW w:w="6087" w:type="dxa"/>
            <w:vAlign w:val="center"/>
          </w:tcPr>
          <w:p w14:paraId="09BFC92B" w14:textId="77777777" w:rsidR="00687226" w:rsidRPr="00871B82" w:rsidRDefault="00687226" w:rsidP="00C26744">
            <w:p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color w:val="000000"/>
                <w:sz w:val="20"/>
                <w:szCs w:val="20"/>
              </w:rPr>
              <w:t xml:space="preserve">Continue to develop approaches to </w:t>
            </w:r>
            <w:r w:rsidRPr="00871B82">
              <w:rPr>
                <w:rFonts w:asciiTheme="majorHAnsi" w:eastAsia="Times New Roman" w:hAnsiTheme="majorHAnsi" w:cs="Times New Roman"/>
                <w:b/>
                <w:color w:val="000000"/>
                <w:sz w:val="20"/>
                <w:szCs w:val="20"/>
              </w:rPr>
              <w:t>address the climate variability</w:t>
            </w:r>
            <w:r w:rsidRPr="00871B82">
              <w:rPr>
                <w:rFonts w:asciiTheme="majorHAnsi" w:eastAsia="Times New Roman" w:hAnsiTheme="majorHAnsi" w:cs="Times New Roman"/>
                <w:color w:val="000000"/>
                <w:sz w:val="20"/>
                <w:szCs w:val="20"/>
              </w:rPr>
              <w:t xml:space="preserve"> found in the region.  </w:t>
            </w:r>
          </w:p>
          <w:p w14:paraId="1D951BB7" w14:textId="77777777" w:rsidR="00687226" w:rsidRPr="00871B82" w:rsidRDefault="00687226" w:rsidP="00E065C7">
            <w:pPr>
              <w:pStyle w:val="ListParagraph"/>
              <w:numPr>
                <w:ilvl w:val="0"/>
                <w:numId w:val="4"/>
              </w:num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 xml:space="preserve">Support flood management planning and preparedness including assessment of flood risk through:  </w:t>
            </w:r>
          </w:p>
          <w:p w14:paraId="7C54EB95" w14:textId="77777777" w:rsidR="00687226" w:rsidRPr="00871B82" w:rsidRDefault="00687226" w:rsidP="00E065C7">
            <w:pPr>
              <w:pStyle w:val="ListParagraph"/>
              <w:numPr>
                <w:ilvl w:val="1"/>
                <w:numId w:val="4"/>
              </w:num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 xml:space="preserve">Continuing to develop and update flood hazard mapping in communities that are at risk of flooding. Flood hazard mapping will be used in decision-making and to determine appropriate limitation for new development and infrastructure;  </w:t>
            </w:r>
          </w:p>
          <w:p w14:paraId="60DEA47E" w14:textId="77777777" w:rsidR="00687226" w:rsidRPr="00871B82" w:rsidRDefault="00687226" w:rsidP="00E065C7">
            <w:pPr>
              <w:pStyle w:val="ListParagraph"/>
              <w:numPr>
                <w:ilvl w:val="1"/>
                <w:numId w:val="4"/>
              </w:num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Supporting development of municipal flood hazard mitigation plans to mitigate the threat from flooding to communities in the region; and</w:t>
            </w:r>
          </w:p>
          <w:p w14:paraId="58596F3B" w14:textId="77777777" w:rsidR="00687226" w:rsidRPr="00871B82" w:rsidRDefault="00687226" w:rsidP="00E065C7">
            <w:pPr>
              <w:pStyle w:val="ListParagraph"/>
              <w:numPr>
                <w:ilvl w:val="1"/>
                <w:numId w:val="4"/>
              </w:num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w:t>
            </w:r>
          </w:p>
        </w:tc>
        <w:tc>
          <w:tcPr>
            <w:tcW w:w="6963" w:type="dxa"/>
            <w:vAlign w:val="center"/>
          </w:tcPr>
          <w:p w14:paraId="06E63D1E" w14:textId="5C825C75" w:rsidR="00687226" w:rsidRPr="00871B82" w:rsidRDefault="00687226" w:rsidP="00C26744">
            <w:pPr>
              <w:rPr>
                <w:rFonts w:asciiTheme="majorHAnsi" w:eastAsia="Times New Roman" w:hAnsiTheme="majorHAnsi" w:cs="Times New Roman"/>
                <w:color w:val="000000"/>
                <w:sz w:val="20"/>
                <w:szCs w:val="20"/>
              </w:rPr>
            </w:pPr>
          </w:p>
        </w:tc>
        <w:tc>
          <w:tcPr>
            <w:tcW w:w="6930" w:type="dxa"/>
            <w:shd w:val="clear" w:color="auto" w:fill="auto"/>
          </w:tcPr>
          <w:p w14:paraId="49C35ED2" w14:textId="1021E593" w:rsidR="00687226" w:rsidRPr="00871B82" w:rsidRDefault="00687226" w:rsidP="00C26744">
            <w:pPr>
              <w:rPr>
                <w:rFonts w:asciiTheme="majorHAnsi" w:eastAsia="Times New Roman" w:hAnsiTheme="majorHAnsi" w:cs="Times New Roman"/>
                <w:color w:val="000000"/>
                <w:sz w:val="20"/>
                <w:szCs w:val="20"/>
              </w:rPr>
            </w:pPr>
          </w:p>
        </w:tc>
      </w:tr>
      <w:tr w:rsidR="00FF492B" w:rsidRPr="00871B82" w14:paraId="4E376DCD" w14:textId="77777777" w:rsidTr="007947A7">
        <w:trPr>
          <w:gridAfter w:val="1"/>
          <w:wAfter w:w="90" w:type="dxa"/>
          <w:trHeight w:val="144"/>
        </w:trPr>
        <w:tc>
          <w:tcPr>
            <w:tcW w:w="21798" w:type="dxa"/>
            <w:gridSpan w:val="5"/>
            <w:shd w:val="clear" w:color="auto" w:fill="FABF8F" w:themeFill="accent6" w:themeFillTint="99"/>
          </w:tcPr>
          <w:p w14:paraId="57F43238" w14:textId="247793B9" w:rsidR="00FF492B" w:rsidRPr="00871B82" w:rsidRDefault="00FF492B" w:rsidP="00C26744">
            <w:pPr>
              <w:rPr>
                <w:rFonts w:asciiTheme="majorHAnsi" w:eastAsia="Times New Roman" w:hAnsiTheme="majorHAnsi" w:cs="Times New Roman"/>
                <w:b/>
                <w:sz w:val="20"/>
                <w:szCs w:val="20"/>
              </w:rPr>
            </w:pPr>
            <w:r w:rsidRPr="00871B82">
              <w:rPr>
                <w:rFonts w:asciiTheme="majorHAnsi" w:eastAsia="Times New Roman" w:hAnsiTheme="majorHAnsi" w:cs="Times New Roman"/>
                <w:b/>
                <w:sz w:val="20"/>
                <w:szCs w:val="20"/>
              </w:rPr>
              <w:t>5. EFFICIENT USE OF LAND</w:t>
            </w:r>
          </w:p>
        </w:tc>
      </w:tr>
      <w:tr w:rsidR="00FF492B" w:rsidRPr="00871B82" w14:paraId="79B9E37E" w14:textId="77777777" w:rsidTr="000458C1">
        <w:trPr>
          <w:gridAfter w:val="1"/>
          <w:wAfter w:w="90" w:type="dxa"/>
          <w:trHeight w:val="144"/>
        </w:trPr>
        <w:tc>
          <w:tcPr>
            <w:tcW w:w="21798" w:type="dxa"/>
            <w:gridSpan w:val="5"/>
            <w:shd w:val="clear" w:color="auto" w:fill="FDE9D9" w:themeFill="accent6" w:themeFillTint="33"/>
          </w:tcPr>
          <w:p w14:paraId="7761B06B" w14:textId="262A4783" w:rsidR="00FF492B" w:rsidRPr="007947A7" w:rsidRDefault="00FF492B" w:rsidP="00C26744">
            <w:pPr>
              <w:rPr>
                <w:rFonts w:asciiTheme="majorHAnsi" w:eastAsia="Times New Roman" w:hAnsiTheme="majorHAnsi" w:cs="Times New Roman"/>
                <w:i/>
                <w:sz w:val="20"/>
                <w:szCs w:val="20"/>
              </w:rPr>
            </w:pPr>
            <w:r w:rsidRPr="007947A7">
              <w:rPr>
                <w:rFonts w:asciiTheme="majorHAnsi" w:eastAsia="Times New Roman" w:hAnsiTheme="majorHAnsi" w:cs="Times New Roman"/>
                <w:i/>
                <w:sz w:val="20"/>
                <w:szCs w:val="20"/>
              </w:rPr>
              <w:t>Use Land Efficiently</w:t>
            </w:r>
          </w:p>
        </w:tc>
      </w:tr>
      <w:tr w:rsidR="00DF75DC" w:rsidRPr="00871B82" w14:paraId="2707C98B" w14:textId="77777777" w:rsidTr="007947A7">
        <w:trPr>
          <w:gridAfter w:val="1"/>
          <w:wAfter w:w="90" w:type="dxa"/>
          <w:trHeight w:val="144"/>
        </w:trPr>
        <w:tc>
          <w:tcPr>
            <w:tcW w:w="648" w:type="dxa"/>
            <w:shd w:val="clear" w:color="auto" w:fill="C6D9F1" w:themeFill="text2" w:themeFillTint="33"/>
            <w:vAlign w:val="center"/>
          </w:tcPr>
          <w:p w14:paraId="6B5944E5" w14:textId="77777777" w:rsidR="00DF75DC" w:rsidRPr="00871B82" w:rsidRDefault="00DF75DC"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89</w:t>
            </w:r>
          </w:p>
        </w:tc>
        <w:tc>
          <w:tcPr>
            <w:tcW w:w="21150" w:type="dxa"/>
            <w:gridSpan w:val="4"/>
            <w:shd w:val="clear" w:color="auto" w:fill="C6D9F1" w:themeFill="text2" w:themeFillTint="33"/>
            <w:vAlign w:val="center"/>
          </w:tcPr>
          <w:p w14:paraId="447B43DF" w14:textId="77777777" w:rsidR="00DF75DC" w:rsidRPr="00871B82" w:rsidRDefault="00DF75DC" w:rsidP="00C26744">
            <w:p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t>Objective:</w:t>
            </w:r>
          </w:p>
          <w:p w14:paraId="0F360919" w14:textId="47E789A5" w:rsidR="00DF75DC" w:rsidRPr="00871B82" w:rsidRDefault="00DF75DC" w:rsidP="00C26744">
            <w:pPr>
              <w:rPr>
                <w:rFonts w:asciiTheme="majorHAnsi" w:eastAsia="Times New Roman" w:hAnsiTheme="majorHAnsi" w:cs="Times New Roman"/>
                <w:color w:val="FF0000"/>
                <w:sz w:val="20"/>
                <w:szCs w:val="20"/>
              </w:rPr>
            </w:pPr>
            <w:r w:rsidRPr="00871B82">
              <w:rPr>
                <w:rFonts w:asciiTheme="majorHAnsi" w:eastAsia="Times New Roman" w:hAnsiTheme="majorHAnsi" w:cs="Times New Roman"/>
                <w:b/>
                <w:color w:val="000000"/>
                <w:sz w:val="20"/>
                <w:szCs w:val="20"/>
              </w:rPr>
              <w:t>The Amount Of Land That Is Required For Development Of The Built Environment Is Minimized Over Time.</w:t>
            </w:r>
          </w:p>
        </w:tc>
      </w:tr>
      <w:tr w:rsidR="000458C1" w:rsidRPr="00871B82" w14:paraId="5DC89511" w14:textId="77777777" w:rsidTr="000458C1">
        <w:trPr>
          <w:gridAfter w:val="1"/>
          <w:wAfter w:w="90" w:type="dxa"/>
          <w:trHeight w:val="3935"/>
        </w:trPr>
        <w:tc>
          <w:tcPr>
            <w:tcW w:w="648" w:type="dxa"/>
            <w:vMerge w:val="restart"/>
            <w:vAlign w:val="center"/>
          </w:tcPr>
          <w:p w14:paraId="70CB9B95" w14:textId="77777777" w:rsidR="000458C1" w:rsidRPr="00871B82" w:rsidRDefault="000458C1"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89</w:t>
            </w:r>
          </w:p>
        </w:tc>
        <w:tc>
          <w:tcPr>
            <w:tcW w:w="1170" w:type="dxa"/>
            <w:vMerge w:val="restart"/>
            <w:vAlign w:val="center"/>
          </w:tcPr>
          <w:p w14:paraId="4E1C84E9" w14:textId="77777777" w:rsidR="000458C1" w:rsidRPr="00871B82" w:rsidRDefault="000458C1"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5.1</w:t>
            </w:r>
          </w:p>
        </w:tc>
        <w:tc>
          <w:tcPr>
            <w:tcW w:w="6087" w:type="dxa"/>
            <w:vAlign w:val="center"/>
          </w:tcPr>
          <w:p w14:paraId="3723BA22" w14:textId="77777777" w:rsidR="000458C1" w:rsidRPr="00871B82" w:rsidRDefault="000458C1" w:rsidP="00C26744">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 xml:space="preserve">All land-use planners and decision-makers responsible for land-use decisions are encouraged to consider the efficient use of land principles in land-use planning and decision-making (see Appendix I - Efficient use of Land Principles). </w:t>
            </w:r>
          </w:p>
          <w:p w14:paraId="70A87BDF" w14:textId="77777777" w:rsidR="000458C1" w:rsidRPr="00871B82" w:rsidRDefault="000458C1" w:rsidP="00C26744">
            <w:pPr>
              <w:rPr>
                <w:rFonts w:asciiTheme="majorHAnsi" w:eastAsia="Times New Roman" w:hAnsiTheme="majorHAnsi" w:cs="Times New Roman"/>
                <w:color w:val="000000"/>
                <w:sz w:val="20"/>
                <w:szCs w:val="20"/>
              </w:rPr>
            </w:pPr>
          </w:p>
          <w:p w14:paraId="0AA50BD5" w14:textId="77777777" w:rsidR="000458C1" w:rsidRPr="00871B82" w:rsidRDefault="000458C1" w:rsidP="00C26744">
            <w:p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t>1)</w:t>
            </w:r>
            <w:r w:rsidRPr="00871B82">
              <w:rPr>
                <w:rFonts w:asciiTheme="majorHAnsi" w:eastAsia="Times New Roman" w:hAnsiTheme="majorHAnsi" w:cs="Times New Roman"/>
                <w:color w:val="000000"/>
                <w:sz w:val="20"/>
                <w:szCs w:val="20"/>
              </w:rPr>
              <w:t xml:space="preserve"> Reduce the rate at which land is converted from an undeveloped state into permanent, built environment.  </w:t>
            </w:r>
            <w:r w:rsidRPr="00871B82">
              <w:rPr>
                <w:rFonts w:asciiTheme="majorHAnsi" w:eastAsia="Times New Roman" w:hAnsiTheme="majorHAnsi" w:cs="Times New Roman"/>
                <w:color w:val="000000"/>
                <w:sz w:val="20"/>
                <w:szCs w:val="20"/>
              </w:rPr>
              <w:br/>
            </w:r>
          </w:p>
        </w:tc>
        <w:tc>
          <w:tcPr>
            <w:tcW w:w="6963" w:type="dxa"/>
          </w:tcPr>
          <w:p w14:paraId="29DD8BF0" w14:textId="4AFF8028" w:rsidR="000458C1" w:rsidRPr="00871B82" w:rsidRDefault="000458C1" w:rsidP="00F55B71">
            <w:pPr>
              <w:widowControl w:val="0"/>
              <w:autoSpaceDE w:val="0"/>
              <w:autoSpaceDN w:val="0"/>
              <w:adjustRightInd w:val="0"/>
              <w:rPr>
                <w:rFonts w:asciiTheme="majorHAnsi" w:hAnsiTheme="majorHAnsi" w:cs="Times New Roman"/>
                <w:sz w:val="20"/>
                <w:szCs w:val="20"/>
              </w:rPr>
            </w:pPr>
          </w:p>
        </w:tc>
        <w:tc>
          <w:tcPr>
            <w:tcW w:w="6930" w:type="dxa"/>
            <w:shd w:val="clear" w:color="auto" w:fill="auto"/>
          </w:tcPr>
          <w:p w14:paraId="334E4C0E" w14:textId="46E45200" w:rsidR="000458C1" w:rsidRPr="00871B82" w:rsidRDefault="000458C1" w:rsidP="00C26744">
            <w:pPr>
              <w:rPr>
                <w:rFonts w:asciiTheme="majorHAnsi" w:eastAsia="Times New Roman" w:hAnsiTheme="majorHAnsi" w:cs="Times New Roman"/>
                <w:color w:val="FF0000"/>
                <w:sz w:val="20"/>
                <w:szCs w:val="20"/>
              </w:rPr>
            </w:pPr>
          </w:p>
        </w:tc>
      </w:tr>
      <w:tr w:rsidR="000458C1" w:rsidRPr="00871B82" w14:paraId="6CA544E9" w14:textId="77777777" w:rsidTr="000458C1">
        <w:trPr>
          <w:trHeight w:val="732"/>
        </w:trPr>
        <w:tc>
          <w:tcPr>
            <w:tcW w:w="648" w:type="dxa"/>
            <w:vMerge/>
            <w:vAlign w:val="center"/>
          </w:tcPr>
          <w:p w14:paraId="730BA129" w14:textId="77777777" w:rsidR="000458C1" w:rsidRPr="00871B82" w:rsidRDefault="000458C1" w:rsidP="00C26744">
            <w:pPr>
              <w:jc w:val="right"/>
              <w:rPr>
                <w:rFonts w:asciiTheme="majorHAnsi" w:eastAsia="Times New Roman" w:hAnsiTheme="majorHAnsi" w:cs="Times New Roman"/>
                <w:color w:val="000000"/>
                <w:sz w:val="20"/>
                <w:szCs w:val="20"/>
              </w:rPr>
            </w:pPr>
          </w:p>
        </w:tc>
        <w:tc>
          <w:tcPr>
            <w:tcW w:w="1170" w:type="dxa"/>
            <w:vMerge/>
            <w:vAlign w:val="center"/>
          </w:tcPr>
          <w:p w14:paraId="2032A8FE" w14:textId="77777777" w:rsidR="000458C1" w:rsidRPr="00871B82" w:rsidRDefault="000458C1" w:rsidP="00C26744">
            <w:pPr>
              <w:jc w:val="right"/>
              <w:rPr>
                <w:rFonts w:asciiTheme="majorHAnsi" w:eastAsia="Times New Roman" w:hAnsiTheme="majorHAnsi" w:cs="Times New Roman"/>
                <w:color w:val="000000"/>
                <w:sz w:val="20"/>
                <w:szCs w:val="20"/>
              </w:rPr>
            </w:pPr>
          </w:p>
        </w:tc>
        <w:tc>
          <w:tcPr>
            <w:tcW w:w="6087" w:type="dxa"/>
            <w:vAlign w:val="center"/>
          </w:tcPr>
          <w:p w14:paraId="5289DEEE" w14:textId="77777777" w:rsidR="000458C1" w:rsidRPr="00871B82" w:rsidRDefault="000458C1" w:rsidP="00C26744">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b/>
                <w:color w:val="000000"/>
                <w:sz w:val="20"/>
                <w:szCs w:val="20"/>
              </w:rPr>
              <w:t>2)</w:t>
            </w:r>
            <w:r w:rsidRPr="00871B82">
              <w:rPr>
                <w:rFonts w:asciiTheme="majorHAnsi" w:eastAsia="Times New Roman" w:hAnsiTheme="majorHAnsi" w:cs="Times New Roman"/>
                <w:color w:val="000000"/>
                <w:sz w:val="20"/>
                <w:szCs w:val="20"/>
              </w:rPr>
              <w:t xml:space="preserve"> Utilize the minimum amount of land necessary for new development and build at a higher density than current practice.</w:t>
            </w:r>
          </w:p>
        </w:tc>
        <w:tc>
          <w:tcPr>
            <w:tcW w:w="6963" w:type="dxa"/>
          </w:tcPr>
          <w:p w14:paraId="6A1C2AA2" w14:textId="11A3E67A" w:rsidR="000458C1" w:rsidRPr="00871B82" w:rsidRDefault="000458C1" w:rsidP="00C26744">
            <w:pPr>
              <w:widowControl w:val="0"/>
              <w:autoSpaceDE w:val="0"/>
              <w:autoSpaceDN w:val="0"/>
              <w:adjustRightInd w:val="0"/>
              <w:rPr>
                <w:rFonts w:asciiTheme="majorHAnsi" w:hAnsiTheme="majorHAnsi" w:cs="Times New Roman"/>
                <w:color w:val="FF0000"/>
                <w:sz w:val="20"/>
                <w:szCs w:val="20"/>
              </w:rPr>
            </w:pPr>
          </w:p>
        </w:tc>
        <w:tc>
          <w:tcPr>
            <w:tcW w:w="7020" w:type="dxa"/>
            <w:gridSpan w:val="2"/>
            <w:shd w:val="clear" w:color="auto" w:fill="auto"/>
          </w:tcPr>
          <w:p w14:paraId="559C6A42" w14:textId="0D892948" w:rsidR="000458C1" w:rsidRPr="00871B82" w:rsidRDefault="000458C1" w:rsidP="00C26744">
            <w:pPr>
              <w:rPr>
                <w:rFonts w:asciiTheme="majorHAnsi" w:eastAsia="Times New Roman" w:hAnsiTheme="majorHAnsi" w:cs="Times New Roman"/>
                <w:sz w:val="20"/>
                <w:szCs w:val="20"/>
              </w:rPr>
            </w:pPr>
          </w:p>
        </w:tc>
      </w:tr>
      <w:tr w:rsidR="000458C1" w:rsidRPr="00871B82" w14:paraId="2072F7CD" w14:textId="77777777" w:rsidTr="000458C1">
        <w:trPr>
          <w:trHeight w:val="1737"/>
        </w:trPr>
        <w:tc>
          <w:tcPr>
            <w:tcW w:w="648" w:type="dxa"/>
            <w:vMerge/>
            <w:vAlign w:val="center"/>
          </w:tcPr>
          <w:p w14:paraId="1B517DCE" w14:textId="77777777" w:rsidR="000458C1" w:rsidRPr="00871B82" w:rsidRDefault="000458C1" w:rsidP="00C26744">
            <w:pPr>
              <w:jc w:val="right"/>
              <w:rPr>
                <w:rFonts w:asciiTheme="majorHAnsi" w:eastAsia="Times New Roman" w:hAnsiTheme="majorHAnsi" w:cs="Times New Roman"/>
                <w:color w:val="000000"/>
                <w:sz w:val="20"/>
                <w:szCs w:val="20"/>
              </w:rPr>
            </w:pPr>
          </w:p>
        </w:tc>
        <w:tc>
          <w:tcPr>
            <w:tcW w:w="1170" w:type="dxa"/>
            <w:vMerge/>
            <w:vAlign w:val="center"/>
          </w:tcPr>
          <w:p w14:paraId="205415B0" w14:textId="77777777" w:rsidR="000458C1" w:rsidRPr="00871B82" w:rsidRDefault="000458C1" w:rsidP="00C26744">
            <w:pPr>
              <w:jc w:val="right"/>
              <w:rPr>
                <w:rFonts w:asciiTheme="majorHAnsi" w:eastAsia="Times New Roman" w:hAnsiTheme="majorHAnsi" w:cs="Times New Roman"/>
                <w:color w:val="000000"/>
                <w:sz w:val="20"/>
                <w:szCs w:val="20"/>
              </w:rPr>
            </w:pPr>
          </w:p>
        </w:tc>
        <w:tc>
          <w:tcPr>
            <w:tcW w:w="6087" w:type="dxa"/>
            <w:vAlign w:val="center"/>
          </w:tcPr>
          <w:p w14:paraId="54D0D036" w14:textId="77777777" w:rsidR="000458C1" w:rsidRPr="00871B82" w:rsidRDefault="000458C1" w:rsidP="00C26744">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b/>
                <w:color w:val="000000"/>
                <w:sz w:val="20"/>
                <w:szCs w:val="20"/>
              </w:rPr>
              <w:t>3)</w:t>
            </w:r>
            <w:r w:rsidRPr="00871B82">
              <w:rPr>
                <w:rFonts w:asciiTheme="majorHAnsi" w:eastAsia="Times New Roman" w:hAnsiTheme="majorHAnsi" w:cs="Times New Roman"/>
                <w:color w:val="000000"/>
                <w:sz w:val="20"/>
                <w:szCs w:val="20"/>
              </w:rPr>
              <w:t xml:space="preserve"> Increase the proportion of new development that takes place within already developed or disturbed lands either through infill, redevelopment and/or shared use, relative to new development that takes place on previously undeveloped lands.  </w:t>
            </w:r>
          </w:p>
        </w:tc>
        <w:tc>
          <w:tcPr>
            <w:tcW w:w="6963" w:type="dxa"/>
            <w:shd w:val="clear" w:color="auto" w:fill="auto"/>
          </w:tcPr>
          <w:p w14:paraId="1B05E7D9" w14:textId="3343F05F" w:rsidR="000458C1" w:rsidRPr="00871B82" w:rsidRDefault="000458C1" w:rsidP="008B35C3">
            <w:pPr>
              <w:spacing w:line="300" w:lineRule="exact"/>
              <w:rPr>
                <w:rFonts w:asciiTheme="majorHAnsi" w:hAnsiTheme="majorHAnsi"/>
                <w:sz w:val="20"/>
                <w:szCs w:val="20"/>
              </w:rPr>
            </w:pPr>
          </w:p>
        </w:tc>
        <w:tc>
          <w:tcPr>
            <w:tcW w:w="7020" w:type="dxa"/>
            <w:gridSpan w:val="2"/>
            <w:shd w:val="clear" w:color="auto" w:fill="auto"/>
          </w:tcPr>
          <w:p w14:paraId="4C9C3A3C" w14:textId="3C0FA275" w:rsidR="000458C1" w:rsidRPr="00871B82" w:rsidRDefault="000458C1" w:rsidP="00411B49">
            <w:pPr>
              <w:rPr>
                <w:rFonts w:asciiTheme="majorHAnsi" w:eastAsia="Times New Roman" w:hAnsiTheme="majorHAnsi" w:cs="Times New Roman"/>
                <w:sz w:val="20"/>
                <w:szCs w:val="20"/>
              </w:rPr>
            </w:pPr>
            <w:r w:rsidRPr="00871B82">
              <w:rPr>
                <w:rFonts w:asciiTheme="majorHAnsi" w:eastAsia="Times New Roman" w:hAnsiTheme="majorHAnsi" w:cs="Times New Roman"/>
                <w:color w:val="FF0000"/>
                <w:sz w:val="20"/>
                <w:szCs w:val="20"/>
              </w:rPr>
              <w:t>.</w:t>
            </w:r>
          </w:p>
        </w:tc>
      </w:tr>
      <w:tr w:rsidR="000458C1" w:rsidRPr="00871B82" w14:paraId="3CADF576" w14:textId="77777777" w:rsidTr="000458C1">
        <w:trPr>
          <w:trHeight w:val="2352"/>
        </w:trPr>
        <w:tc>
          <w:tcPr>
            <w:tcW w:w="648" w:type="dxa"/>
            <w:vMerge/>
            <w:vAlign w:val="center"/>
          </w:tcPr>
          <w:p w14:paraId="75992B71" w14:textId="77777777" w:rsidR="000458C1" w:rsidRPr="00871B82" w:rsidRDefault="000458C1" w:rsidP="00C26744">
            <w:pPr>
              <w:jc w:val="right"/>
              <w:rPr>
                <w:rFonts w:asciiTheme="majorHAnsi" w:eastAsia="Times New Roman" w:hAnsiTheme="majorHAnsi" w:cs="Times New Roman"/>
                <w:color w:val="000000"/>
                <w:sz w:val="20"/>
                <w:szCs w:val="20"/>
              </w:rPr>
            </w:pPr>
          </w:p>
        </w:tc>
        <w:tc>
          <w:tcPr>
            <w:tcW w:w="1170" w:type="dxa"/>
            <w:vMerge/>
            <w:vAlign w:val="center"/>
          </w:tcPr>
          <w:p w14:paraId="10248231" w14:textId="77777777" w:rsidR="000458C1" w:rsidRPr="00871B82" w:rsidRDefault="000458C1" w:rsidP="00C26744">
            <w:pPr>
              <w:jc w:val="right"/>
              <w:rPr>
                <w:rFonts w:asciiTheme="majorHAnsi" w:eastAsia="Times New Roman" w:hAnsiTheme="majorHAnsi" w:cs="Times New Roman"/>
                <w:color w:val="000000"/>
                <w:sz w:val="20"/>
                <w:szCs w:val="20"/>
              </w:rPr>
            </w:pPr>
          </w:p>
        </w:tc>
        <w:tc>
          <w:tcPr>
            <w:tcW w:w="6087" w:type="dxa"/>
            <w:vAlign w:val="center"/>
          </w:tcPr>
          <w:p w14:paraId="63A35A41" w14:textId="02874750" w:rsidR="000458C1" w:rsidRPr="00871B82" w:rsidRDefault="000458C1" w:rsidP="00C26744">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b/>
                <w:color w:val="000000"/>
                <w:sz w:val="20"/>
                <w:szCs w:val="20"/>
              </w:rPr>
              <w:t>4)</w:t>
            </w:r>
            <w:r w:rsidRPr="00871B82">
              <w:rPr>
                <w:rFonts w:asciiTheme="majorHAnsi" w:eastAsia="Times New Roman" w:hAnsiTheme="majorHAnsi" w:cs="Times New Roman"/>
                <w:color w:val="000000"/>
                <w:sz w:val="20"/>
                <w:szCs w:val="20"/>
              </w:rPr>
              <w:t xml:space="preserve"> Plan design and locate new development in a manner that best utilizes existing infrastructure and minimizes the need for n</w:t>
            </w:r>
            <w:r>
              <w:rPr>
                <w:rFonts w:asciiTheme="majorHAnsi" w:eastAsia="Times New Roman" w:hAnsiTheme="majorHAnsi" w:cs="Times New Roman"/>
                <w:color w:val="000000"/>
                <w:sz w:val="20"/>
                <w:szCs w:val="20"/>
              </w:rPr>
              <w:t xml:space="preserve">ew or expanded infrastructure. </w:t>
            </w:r>
          </w:p>
        </w:tc>
        <w:tc>
          <w:tcPr>
            <w:tcW w:w="6963" w:type="dxa"/>
            <w:shd w:val="clear" w:color="auto" w:fill="auto"/>
          </w:tcPr>
          <w:p w14:paraId="045AE7B4" w14:textId="3ED83A9F" w:rsidR="000458C1" w:rsidRPr="00871B82" w:rsidRDefault="000458C1" w:rsidP="008B35C3">
            <w:pPr>
              <w:spacing w:after="120" w:line="300" w:lineRule="exact"/>
              <w:rPr>
                <w:rFonts w:asciiTheme="majorHAnsi" w:hAnsiTheme="majorHAnsi"/>
                <w:sz w:val="20"/>
                <w:szCs w:val="20"/>
              </w:rPr>
            </w:pPr>
          </w:p>
        </w:tc>
        <w:tc>
          <w:tcPr>
            <w:tcW w:w="7020" w:type="dxa"/>
            <w:gridSpan w:val="2"/>
            <w:shd w:val="clear" w:color="auto" w:fill="auto"/>
          </w:tcPr>
          <w:p w14:paraId="2E779578" w14:textId="2C595CAB" w:rsidR="000458C1" w:rsidRPr="00871B82" w:rsidRDefault="000458C1" w:rsidP="005C3488">
            <w:pPr>
              <w:rPr>
                <w:rFonts w:asciiTheme="majorHAnsi" w:eastAsia="Times New Roman" w:hAnsiTheme="majorHAnsi" w:cs="Times New Roman"/>
                <w:sz w:val="20"/>
                <w:szCs w:val="20"/>
              </w:rPr>
            </w:pPr>
          </w:p>
        </w:tc>
      </w:tr>
      <w:tr w:rsidR="000458C1" w:rsidRPr="00871B82" w14:paraId="31F5DD83" w14:textId="77777777" w:rsidTr="000458C1">
        <w:trPr>
          <w:trHeight w:val="603"/>
        </w:trPr>
        <w:tc>
          <w:tcPr>
            <w:tcW w:w="648" w:type="dxa"/>
            <w:vMerge/>
            <w:vAlign w:val="center"/>
          </w:tcPr>
          <w:p w14:paraId="78AE73AD" w14:textId="77777777" w:rsidR="000458C1" w:rsidRPr="00871B82" w:rsidRDefault="000458C1" w:rsidP="00C26744">
            <w:pPr>
              <w:jc w:val="right"/>
              <w:rPr>
                <w:rFonts w:asciiTheme="majorHAnsi" w:eastAsia="Times New Roman" w:hAnsiTheme="majorHAnsi" w:cs="Times New Roman"/>
                <w:color w:val="000000"/>
                <w:sz w:val="20"/>
                <w:szCs w:val="20"/>
              </w:rPr>
            </w:pPr>
          </w:p>
        </w:tc>
        <w:tc>
          <w:tcPr>
            <w:tcW w:w="1170" w:type="dxa"/>
            <w:vMerge/>
            <w:vAlign w:val="center"/>
          </w:tcPr>
          <w:p w14:paraId="57989C72" w14:textId="77777777" w:rsidR="000458C1" w:rsidRPr="00871B82" w:rsidRDefault="000458C1" w:rsidP="00C26744">
            <w:pPr>
              <w:jc w:val="right"/>
              <w:rPr>
                <w:rFonts w:asciiTheme="majorHAnsi" w:eastAsia="Times New Roman" w:hAnsiTheme="majorHAnsi" w:cs="Times New Roman"/>
                <w:color w:val="000000"/>
                <w:sz w:val="20"/>
                <w:szCs w:val="20"/>
              </w:rPr>
            </w:pPr>
          </w:p>
        </w:tc>
        <w:tc>
          <w:tcPr>
            <w:tcW w:w="6087" w:type="dxa"/>
            <w:vAlign w:val="center"/>
          </w:tcPr>
          <w:p w14:paraId="14B6B123" w14:textId="77777777" w:rsidR="000458C1" w:rsidRPr="00871B82" w:rsidRDefault="000458C1" w:rsidP="00C26744">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b/>
                <w:color w:val="000000"/>
                <w:sz w:val="20"/>
                <w:szCs w:val="20"/>
              </w:rPr>
              <w:t>5)</w:t>
            </w:r>
            <w:r w:rsidRPr="00871B82">
              <w:rPr>
                <w:rFonts w:asciiTheme="majorHAnsi" w:eastAsia="Times New Roman" w:hAnsiTheme="majorHAnsi" w:cs="Times New Roman"/>
                <w:color w:val="000000"/>
                <w:sz w:val="20"/>
                <w:szCs w:val="20"/>
              </w:rPr>
              <w:t xml:space="preserve"> Reclaim and/or convert previously developed lands that are no longer required in a progressive and timely manner. </w:t>
            </w:r>
          </w:p>
        </w:tc>
        <w:tc>
          <w:tcPr>
            <w:tcW w:w="6963" w:type="dxa"/>
            <w:shd w:val="clear" w:color="auto" w:fill="auto"/>
          </w:tcPr>
          <w:p w14:paraId="4CA337FB" w14:textId="1E3638FC" w:rsidR="000458C1" w:rsidRPr="00871B82" w:rsidRDefault="000458C1" w:rsidP="00C26744">
            <w:pPr>
              <w:widowControl w:val="0"/>
              <w:autoSpaceDE w:val="0"/>
              <w:autoSpaceDN w:val="0"/>
              <w:adjustRightInd w:val="0"/>
              <w:rPr>
                <w:rFonts w:asciiTheme="majorHAnsi" w:hAnsiTheme="majorHAnsi" w:cs="Times New Roman"/>
                <w:sz w:val="20"/>
                <w:szCs w:val="20"/>
              </w:rPr>
            </w:pPr>
          </w:p>
        </w:tc>
        <w:tc>
          <w:tcPr>
            <w:tcW w:w="7020" w:type="dxa"/>
            <w:gridSpan w:val="2"/>
            <w:shd w:val="clear" w:color="auto" w:fill="auto"/>
          </w:tcPr>
          <w:p w14:paraId="2CA78714" w14:textId="50A37BE6" w:rsidR="000458C1" w:rsidRPr="00871B82" w:rsidRDefault="000458C1" w:rsidP="00C26744">
            <w:pPr>
              <w:rPr>
                <w:rFonts w:asciiTheme="majorHAnsi" w:eastAsia="Times New Roman" w:hAnsiTheme="majorHAnsi" w:cs="Times New Roman"/>
                <w:sz w:val="20"/>
                <w:szCs w:val="20"/>
              </w:rPr>
            </w:pPr>
          </w:p>
        </w:tc>
      </w:tr>
      <w:tr w:rsidR="000458C1" w:rsidRPr="00871B82" w14:paraId="049A0333" w14:textId="77777777" w:rsidTr="000458C1">
        <w:trPr>
          <w:trHeight w:val="1264"/>
        </w:trPr>
        <w:tc>
          <w:tcPr>
            <w:tcW w:w="648" w:type="dxa"/>
            <w:vMerge/>
            <w:vAlign w:val="center"/>
          </w:tcPr>
          <w:p w14:paraId="403FBCDD" w14:textId="77777777" w:rsidR="000458C1" w:rsidRPr="00871B82" w:rsidRDefault="000458C1" w:rsidP="00C26744">
            <w:pPr>
              <w:jc w:val="right"/>
              <w:rPr>
                <w:rFonts w:asciiTheme="majorHAnsi" w:eastAsia="Times New Roman" w:hAnsiTheme="majorHAnsi" w:cs="Times New Roman"/>
                <w:color w:val="000000"/>
                <w:sz w:val="20"/>
                <w:szCs w:val="20"/>
              </w:rPr>
            </w:pPr>
          </w:p>
        </w:tc>
        <w:tc>
          <w:tcPr>
            <w:tcW w:w="1170" w:type="dxa"/>
            <w:vMerge/>
            <w:vAlign w:val="center"/>
          </w:tcPr>
          <w:p w14:paraId="683D2EB1" w14:textId="77777777" w:rsidR="000458C1" w:rsidRPr="00871B82" w:rsidRDefault="000458C1" w:rsidP="00C26744">
            <w:pPr>
              <w:jc w:val="right"/>
              <w:rPr>
                <w:rFonts w:asciiTheme="majorHAnsi" w:eastAsia="Times New Roman" w:hAnsiTheme="majorHAnsi" w:cs="Times New Roman"/>
                <w:color w:val="000000"/>
                <w:sz w:val="20"/>
                <w:szCs w:val="20"/>
              </w:rPr>
            </w:pPr>
          </w:p>
        </w:tc>
        <w:tc>
          <w:tcPr>
            <w:tcW w:w="6087" w:type="dxa"/>
            <w:vAlign w:val="center"/>
          </w:tcPr>
          <w:p w14:paraId="0E35364A" w14:textId="57F4409C" w:rsidR="000458C1" w:rsidRPr="00871B82" w:rsidRDefault="000458C1" w:rsidP="00C26744">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b/>
                <w:color w:val="000000"/>
                <w:sz w:val="20"/>
                <w:szCs w:val="20"/>
              </w:rPr>
              <w:t>6)</w:t>
            </w:r>
            <w:r w:rsidRPr="00871B82">
              <w:rPr>
                <w:rFonts w:asciiTheme="majorHAnsi" w:eastAsia="Times New Roman" w:hAnsiTheme="majorHAnsi" w:cs="Times New Roman"/>
                <w:color w:val="000000"/>
                <w:sz w:val="20"/>
                <w:szCs w:val="20"/>
              </w:rPr>
              <w:t xml:space="preserve"> Provide decision-makers, land users and individuals the information they need too make decisions and choices that support efficient land use</w:t>
            </w:r>
          </w:p>
        </w:tc>
        <w:tc>
          <w:tcPr>
            <w:tcW w:w="6963" w:type="dxa"/>
            <w:shd w:val="clear" w:color="auto" w:fill="auto"/>
          </w:tcPr>
          <w:p w14:paraId="0D11314B" w14:textId="7A4A6687" w:rsidR="000458C1" w:rsidRPr="00871B82" w:rsidRDefault="000458C1" w:rsidP="0009241B">
            <w:pPr>
              <w:spacing w:after="120" w:line="300" w:lineRule="exact"/>
              <w:rPr>
                <w:rFonts w:asciiTheme="majorHAnsi" w:hAnsiTheme="majorHAnsi" w:cs="Times New Roman"/>
                <w:sz w:val="20"/>
                <w:szCs w:val="20"/>
              </w:rPr>
            </w:pPr>
          </w:p>
        </w:tc>
        <w:tc>
          <w:tcPr>
            <w:tcW w:w="7020" w:type="dxa"/>
            <w:gridSpan w:val="2"/>
            <w:shd w:val="clear" w:color="auto" w:fill="auto"/>
          </w:tcPr>
          <w:p w14:paraId="679CC763" w14:textId="2AD4F6E1" w:rsidR="000458C1" w:rsidRPr="00871B82" w:rsidRDefault="000458C1" w:rsidP="00C26744">
            <w:pPr>
              <w:rPr>
                <w:rFonts w:asciiTheme="majorHAnsi" w:eastAsia="Times New Roman" w:hAnsiTheme="majorHAnsi" w:cs="Times New Roman"/>
                <w:sz w:val="20"/>
                <w:szCs w:val="20"/>
              </w:rPr>
            </w:pPr>
          </w:p>
        </w:tc>
      </w:tr>
      <w:tr w:rsidR="000458C1" w:rsidRPr="00871B82" w14:paraId="7AD2F9B0" w14:textId="77777777" w:rsidTr="000458C1">
        <w:trPr>
          <w:trHeight w:val="144"/>
        </w:trPr>
        <w:tc>
          <w:tcPr>
            <w:tcW w:w="648" w:type="dxa"/>
            <w:vAlign w:val="center"/>
          </w:tcPr>
          <w:p w14:paraId="23797406" w14:textId="77777777" w:rsidR="000458C1" w:rsidRPr="00871B82" w:rsidRDefault="000458C1"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89</w:t>
            </w:r>
          </w:p>
        </w:tc>
        <w:tc>
          <w:tcPr>
            <w:tcW w:w="1170" w:type="dxa"/>
            <w:vAlign w:val="center"/>
          </w:tcPr>
          <w:p w14:paraId="0564E260" w14:textId="77777777" w:rsidR="000458C1" w:rsidRPr="00871B82" w:rsidRDefault="000458C1"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5.2</w:t>
            </w:r>
          </w:p>
        </w:tc>
        <w:tc>
          <w:tcPr>
            <w:tcW w:w="6087" w:type="dxa"/>
            <w:vAlign w:val="center"/>
          </w:tcPr>
          <w:p w14:paraId="0A4D2856" w14:textId="77777777" w:rsidR="000458C1" w:rsidRPr="00871B82" w:rsidRDefault="000458C1" w:rsidP="00C26744">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b/>
                <w:bCs/>
                <w:color w:val="000000"/>
                <w:sz w:val="20"/>
                <w:szCs w:val="20"/>
              </w:rPr>
              <w:t>Build Awareness and understanding of the efficient use of land principles</w:t>
            </w:r>
            <w:r w:rsidRPr="00871B82">
              <w:rPr>
                <w:rFonts w:asciiTheme="majorHAnsi" w:eastAsia="Times New Roman" w:hAnsiTheme="majorHAnsi" w:cs="Times New Roman"/>
                <w:color w:val="000000"/>
                <w:sz w:val="20"/>
                <w:szCs w:val="20"/>
              </w:rPr>
              <w:t xml:space="preserve"> and the application of land use planning tools that reduce the footprint of the built environment, how they might be applied and how their effectiveness would be measured over time with municipalities, land-use decision-makers and land users, on both public and private lands.</w:t>
            </w:r>
          </w:p>
        </w:tc>
        <w:tc>
          <w:tcPr>
            <w:tcW w:w="6963" w:type="dxa"/>
            <w:shd w:val="clear" w:color="auto" w:fill="auto"/>
          </w:tcPr>
          <w:p w14:paraId="26D9B33D" w14:textId="3381AF7A" w:rsidR="000458C1" w:rsidRPr="00871B82" w:rsidRDefault="000458C1" w:rsidP="00C26744">
            <w:pPr>
              <w:rPr>
                <w:rFonts w:asciiTheme="majorHAnsi" w:eastAsia="Times New Roman" w:hAnsiTheme="majorHAnsi" w:cs="Times New Roman"/>
                <w:color w:val="000000"/>
                <w:sz w:val="20"/>
                <w:szCs w:val="20"/>
              </w:rPr>
            </w:pPr>
          </w:p>
        </w:tc>
        <w:tc>
          <w:tcPr>
            <w:tcW w:w="7020" w:type="dxa"/>
            <w:gridSpan w:val="2"/>
            <w:shd w:val="clear" w:color="auto" w:fill="auto"/>
          </w:tcPr>
          <w:p w14:paraId="08BDF7AA" w14:textId="73AC2EC2" w:rsidR="000458C1" w:rsidRPr="00871B82" w:rsidRDefault="000458C1" w:rsidP="00C26744">
            <w:pPr>
              <w:rPr>
                <w:rFonts w:asciiTheme="majorHAnsi" w:eastAsia="Times New Roman" w:hAnsiTheme="majorHAnsi" w:cs="Times New Roman"/>
                <w:color w:val="000000"/>
                <w:sz w:val="20"/>
                <w:szCs w:val="20"/>
              </w:rPr>
            </w:pPr>
          </w:p>
        </w:tc>
      </w:tr>
      <w:tr w:rsidR="00FF492B" w:rsidRPr="00871B82" w14:paraId="49BB9095" w14:textId="77777777" w:rsidTr="007947A7">
        <w:trPr>
          <w:trHeight w:val="144"/>
        </w:trPr>
        <w:tc>
          <w:tcPr>
            <w:tcW w:w="21888" w:type="dxa"/>
            <w:gridSpan w:val="6"/>
            <w:shd w:val="clear" w:color="auto" w:fill="FABF8F" w:themeFill="accent6" w:themeFillTint="99"/>
          </w:tcPr>
          <w:p w14:paraId="0AC1D957" w14:textId="0B1B1EAD" w:rsidR="00FF492B" w:rsidRPr="00871B82" w:rsidRDefault="00FF492B" w:rsidP="00C26744">
            <w:p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t>6. OUTDOOR RECREATION AND HISTORIC RESOURCES</w:t>
            </w:r>
          </w:p>
        </w:tc>
      </w:tr>
      <w:tr w:rsidR="00FF492B" w:rsidRPr="00871B82" w14:paraId="40F48B8F" w14:textId="77777777" w:rsidTr="00672955">
        <w:trPr>
          <w:trHeight w:val="144"/>
        </w:trPr>
        <w:tc>
          <w:tcPr>
            <w:tcW w:w="21888" w:type="dxa"/>
            <w:gridSpan w:val="6"/>
            <w:shd w:val="clear" w:color="auto" w:fill="FDE9D9" w:themeFill="accent6" w:themeFillTint="33"/>
          </w:tcPr>
          <w:p w14:paraId="49223914" w14:textId="7C6F154D" w:rsidR="00FF492B" w:rsidRPr="00871B82" w:rsidRDefault="00FF492B" w:rsidP="00C26744">
            <w:pPr>
              <w:rPr>
                <w:rFonts w:asciiTheme="majorHAnsi" w:eastAsia="Times New Roman" w:hAnsiTheme="majorHAnsi" w:cs="Times New Roman"/>
                <w:i/>
                <w:color w:val="000000"/>
                <w:sz w:val="20"/>
                <w:szCs w:val="20"/>
              </w:rPr>
            </w:pPr>
            <w:r w:rsidRPr="00871B82">
              <w:rPr>
                <w:rFonts w:asciiTheme="majorHAnsi" w:eastAsia="Times New Roman" w:hAnsiTheme="majorHAnsi" w:cs="Times New Roman"/>
                <w:i/>
                <w:color w:val="000000"/>
                <w:sz w:val="20"/>
                <w:szCs w:val="20"/>
              </w:rPr>
              <w:t>Outdoor Recreation and Historic Resources</w:t>
            </w:r>
          </w:p>
        </w:tc>
      </w:tr>
      <w:tr w:rsidR="00DF75DC" w:rsidRPr="00871B82" w14:paraId="05EC1DBD" w14:textId="77777777" w:rsidTr="007947A7">
        <w:trPr>
          <w:trHeight w:val="144"/>
        </w:trPr>
        <w:tc>
          <w:tcPr>
            <w:tcW w:w="648" w:type="dxa"/>
            <w:shd w:val="clear" w:color="auto" w:fill="C6D9F1" w:themeFill="text2" w:themeFillTint="33"/>
            <w:vAlign w:val="center"/>
          </w:tcPr>
          <w:p w14:paraId="009AB7E2" w14:textId="77777777" w:rsidR="00DF75DC" w:rsidRPr="00871B82" w:rsidRDefault="00DF75DC"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95</w:t>
            </w:r>
          </w:p>
        </w:tc>
        <w:tc>
          <w:tcPr>
            <w:tcW w:w="21240" w:type="dxa"/>
            <w:gridSpan w:val="5"/>
            <w:shd w:val="clear" w:color="auto" w:fill="C6D9F1" w:themeFill="text2" w:themeFillTint="33"/>
            <w:vAlign w:val="center"/>
          </w:tcPr>
          <w:p w14:paraId="1455D390" w14:textId="77777777" w:rsidR="00DF75DC" w:rsidRPr="00871B82" w:rsidRDefault="00DF75DC" w:rsidP="00C26744">
            <w:p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t>OBJECTIVES:</w:t>
            </w:r>
          </w:p>
          <w:p w14:paraId="3BA1FB01" w14:textId="77777777" w:rsidR="00DF75DC" w:rsidRPr="00871B82" w:rsidRDefault="00DF75DC" w:rsidP="00E065C7">
            <w:pPr>
              <w:pStyle w:val="ListParagraph"/>
              <w:numPr>
                <w:ilvl w:val="0"/>
                <w:numId w:val="7"/>
              </w:num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t>A WIDE RANGE OF RECREATION EXPERIENCES AND TOURISM OPPORTUNITIES THAT MEET THE PREFERENCES OF REGIONAL RESIDENTS AND VISITORS WILL BE PROVIDED.</w:t>
            </w:r>
          </w:p>
          <w:p w14:paraId="06E12243" w14:textId="502717F9" w:rsidR="00DF75DC" w:rsidRPr="00871B82" w:rsidRDefault="00DF75DC" w:rsidP="00C26744">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b/>
                <w:color w:val="000000"/>
                <w:sz w:val="20"/>
                <w:szCs w:val="20"/>
              </w:rPr>
              <w:t>THE ARTIFACTS, FOSSILS, HISTORIC PLACES AND ABORIGINAL HERITAGE SITES THAT DEFINE THE REGIONA’S DISTINCITVE CHARACTER ARE IDENTIFIED AND EFFECTIVELY MANAGED.</w:t>
            </w:r>
          </w:p>
        </w:tc>
      </w:tr>
      <w:tr w:rsidR="009D4F5A" w:rsidRPr="00871B82" w14:paraId="5D7CD730" w14:textId="77777777" w:rsidTr="009D4F5A">
        <w:trPr>
          <w:trHeight w:val="144"/>
        </w:trPr>
        <w:tc>
          <w:tcPr>
            <w:tcW w:w="648" w:type="dxa"/>
            <w:vAlign w:val="center"/>
          </w:tcPr>
          <w:p w14:paraId="65386AC8" w14:textId="77777777" w:rsidR="009D4F5A" w:rsidRPr="00871B82" w:rsidRDefault="009D4F5A"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97</w:t>
            </w:r>
          </w:p>
        </w:tc>
        <w:tc>
          <w:tcPr>
            <w:tcW w:w="1170" w:type="dxa"/>
            <w:vAlign w:val="center"/>
          </w:tcPr>
          <w:p w14:paraId="4065777D" w14:textId="77777777" w:rsidR="009D4F5A" w:rsidRPr="00871B82" w:rsidRDefault="009D4F5A"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6.8</w:t>
            </w:r>
          </w:p>
        </w:tc>
        <w:tc>
          <w:tcPr>
            <w:tcW w:w="6087" w:type="dxa"/>
            <w:vAlign w:val="center"/>
          </w:tcPr>
          <w:p w14:paraId="0FA5C16B" w14:textId="77777777" w:rsidR="009D4F5A" w:rsidRPr="00871B82" w:rsidRDefault="009D4F5A" w:rsidP="00C26744">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In concert with developers, ensure that land-based development activities are assessed to identify and protect historic resources.</w:t>
            </w:r>
          </w:p>
        </w:tc>
        <w:tc>
          <w:tcPr>
            <w:tcW w:w="6963" w:type="dxa"/>
            <w:shd w:val="clear" w:color="auto" w:fill="auto"/>
          </w:tcPr>
          <w:p w14:paraId="518F402B" w14:textId="16F89230" w:rsidR="009D4F5A" w:rsidRPr="00871B82" w:rsidRDefault="009D4F5A" w:rsidP="008B35C3">
            <w:pPr>
              <w:rPr>
                <w:rFonts w:asciiTheme="majorHAnsi" w:eastAsia="Times New Roman" w:hAnsiTheme="majorHAnsi" w:cs="Times New Roman"/>
                <w:color w:val="000000"/>
                <w:sz w:val="20"/>
                <w:szCs w:val="20"/>
              </w:rPr>
            </w:pPr>
          </w:p>
        </w:tc>
        <w:tc>
          <w:tcPr>
            <w:tcW w:w="7020" w:type="dxa"/>
            <w:gridSpan w:val="2"/>
            <w:shd w:val="clear" w:color="auto" w:fill="auto"/>
          </w:tcPr>
          <w:p w14:paraId="7F9DA2D6" w14:textId="590CF08F" w:rsidR="009D4F5A" w:rsidRPr="00871B82" w:rsidRDefault="009D4F5A" w:rsidP="00C26744">
            <w:pPr>
              <w:rPr>
                <w:rFonts w:asciiTheme="majorHAnsi" w:eastAsia="Times New Roman" w:hAnsiTheme="majorHAnsi" w:cs="Times New Roman"/>
                <w:color w:val="000000"/>
                <w:sz w:val="20"/>
                <w:szCs w:val="20"/>
              </w:rPr>
            </w:pPr>
          </w:p>
        </w:tc>
      </w:tr>
      <w:tr w:rsidR="0053678C" w:rsidRPr="00871B82" w14:paraId="03E6B06C" w14:textId="77777777" w:rsidTr="007947A7">
        <w:trPr>
          <w:trHeight w:val="144"/>
        </w:trPr>
        <w:tc>
          <w:tcPr>
            <w:tcW w:w="21888" w:type="dxa"/>
            <w:gridSpan w:val="6"/>
            <w:shd w:val="clear" w:color="auto" w:fill="FABF8F" w:themeFill="accent6" w:themeFillTint="99"/>
          </w:tcPr>
          <w:p w14:paraId="74D3FEE6" w14:textId="01FB5813" w:rsidR="0053678C" w:rsidRPr="00871B82" w:rsidRDefault="0053678C" w:rsidP="00C26744">
            <w:p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t>8. COMMUNITY DEVELOPMENT</w:t>
            </w:r>
          </w:p>
        </w:tc>
      </w:tr>
      <w:tr w:rsidR="0053678C" w:rsidRPr="00871B82" w14:paraId="20E7705E" w14:textId="77777777" w:rsidTr="00672955">
        <w:trPr>
          <w:trHeight w:val="144"/>
        </w:trPr>
        <w:tc>
          <w:tcPr>
            <w:tcW w:w="21888" w:type="dxa"/>
            <w:gridSpan w:val="6"/>
            <w:shd w:val="clear" w:color="auto" w:fill="FDE9D9" w:themeFill="accent6" w:themeFillTint="33"/>
          </w:tcPr>
          <w:p w14:paraId="5792417E" w14:textId="7B42212E" w:rsidR="0053678C" w:rsidRPr="00871B82" w:rsidRDefault="0053678C" w:rsidP="00C26744">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i/>
                <w:color w:val="000000"/>
                <w:sz w:val="20"/>
                <w:szCs w:val="20"/>
              </w:rPr>
              <w:t>Planning Cooperation and Integration</w:t>
            </w:r>
          </w:p>
        </w:tc>
      </w:tr>
      <w:tr w:rsidR="00DF75DC" w:rsidRPr="00871B82" w14:paraId="5E098195" w14:textId="77777777" w:rsidTr="007947A7">
        <w:trPr>
          <w:trHeight w:val="144"/>
        </w:trPr>
        <w:tc>
          <w:tcPr>
            <w:tcW w:w="648" w:type="dxa"/>
            <w:shd w:val="clear" w:color="auto" w:fill="C6D9F1" w:themeFill="text2" w:themeFillTint="33"/>
            <w:vAlign w:val="center"/>
          </w:tcPr>
          <w:p w14:paraId="69CE87B5" w14:textId="77777777" w:rsidR="00DF75DC" w:rsidRPr="00871B82" w:rsidRDefault="00DF75DC" w:rsidP="00C26744">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105</w:t>
            </w:r>
          </w:p>
        </w:tc>
        <w:tc>
          <w:tcPr>
            <w:tcW w:w="21240" w:type="dxa"/>
            <w:gridSpan w:val="5"/>
            <w:shd w:val="clear" w:color="auto" w:fill="C6D9F1" w:themeFill="text2" w:themeFillTint="33"/>
            <w:vAlign w:val="center"/>
          </w:tcPr>
          <w:p w14:paraId="75CFD325" w14:textId="77777777" w:rsidR="00DF75DC" w:rsidRPr="00871B82" w:rsidRDefault="00DF75DC" w:rsidP="00C26744">
            <w:p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t>Objectives:</w:t>
            </w:r>
          </w:p>
          <w:p w14:paraId="40E43471" w14:textId="77777777" w:rsidR="00DF75DC" w:rsidRPr="00871B82" w:rsidRDefault="00DF75DC" w:rsidP="00E065C7">
            <w:pPr>
              <w:pStyle w:val="ListParagraph"/>
              <w:numPr>
                <w:ilvl w:val="0"/>
                <w:numId w:val="4"/>
              </w:num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t>Cooperation And Coordination Are Fostered Among All Land Use Planners And Decision-Makers Involved In Preparing And Implementing Land Use Plans And Strategies.</w:t>
            </w:r>
          </w:p>
          <w:p w14:paraId="0DBCB296" w14:textId="77777777" w:rsidR="00DF75DC" w:rsidRPr="00871B82" w:rsidRDefault="00DF75DC" w:rsidP="00E065C7">
            <w:pPr>
              <w:pStyle w:val="ListParagraph"/>
              <w:numPr>
                <w:ilvl w:val="0"/>
                <w:numId w:val="4"/>
              </w:num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t>Knowledge Sharing Among Communities Is Encouraged To Promote The Use Of Planning Tools And The Principles Of Efficient Use Of Land To Address Community Development In The Region.</w:t>
            </w:r>
          </w:p>
          <w:p w14:paraId="1B1BEEAC" w14:textId="77777777" w:rsidR="00DF75DC" w:rsidRPr="00871B82" w:rsidRDefault="00DF75DC" w:rsidP="00C26744">
            <w:p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t>Calgary Regional Partnership:</w:t>
            </w:r>
          </w:p>
          <w:p w14:paraId="18E9D7D3" w14:textId="19A00F95" w:rsidR="00DF75DC" w:rsidRPr="00871B82" w:rsidRDefault="00DF75DC" w:rsidP="00C26744">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b/>
                <w:color w:val="000000"/>
                <w:sz w:val="20"/>
                <w:szCs w:val="20"/>
              </w:rPr>
              <w:t>Work Together To Ensure Growth Occurs In A Sustainable Manner In The Region.</w:t>
            </w:r>
          </w:p>
        </w:tc>
      </w:tr>
      <w:tr w:rsidR="003A50DE" w:rsidRPr="00871B82" w14:paraId="0140676D" w14:textId="77777777" w:rsidTr="003A50DE">
        <w:trPr>
          <w:trHeight w:val="144"/>
        </w:trPr>
        <w:tc>
          <w:tcPr>
            <w:tcW w:w="648" w:type="dxa"/>
            <w:vAlign w:val="center"/>
          </w:tcPr>
          <w:p w14:paraId="2CFE58F3" w14:textId="00B5EE6D" w:rsidR="003A50DE" w:rsidRPr="00871B82" w:rsidRDefault="003A50DE" w:rsidP="0047024A">
            <w:pPr>
              <w:jc w:val="right"/>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107</w:t>
            </w:r>
          </w:p>
        </w:tc>
        <w:tc>
          <w:tcPr>
            <w:tcW w:w="1170" w:type="dxa"/>
            <w:vAlign w:val="center"/>
          </w:tcPr>
          <w:p w14:paraId="34A71AED" w14:textId="77777777" w:rsidR="003A50DE" w:rsidRPr="00871B82" w:rsidRDefault="003A50DE" w:rsidP="00CC3FB6">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8.2</w:t>
            </w:r>
          </w:p>
        </w:tc>
        <w:tc>
          <w:tcPr>
            <w:tcW w:w="6087" w:type="dxa"/>
            <w:vAlign w:val="center"/>
          </w:tcPr>
          <w:p w14:paraId="09C0B5DE" w14:textId="77777777" w:rsidR="003A50DE" w:rsidRPr="00871B82" w:rsidRDefault="003A50DE"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Address common planning issues, especially where valued natural features and historic resources are of interests to more than one stakeholder and where the possible effect of development transcends jurisdictional boundaries.</w:t>
            </w:r>
          </w:p>
        </w:tc>
        <w:tc>
          <w:tcPr>
            <w:tcW w:w="6963" w:type="dxa"/>
            <w:shd w:val="clear" w:color="auto" w:fill="auto"/>
          </w:tcPr>
          <w:p w14:paraId="059D3ADB" w14:textId="169EC4D5" w:rsidR="003A50DE" w:rsidRPr="00871B82" w:rsidRDefault="003A50DE" w:rsidP="00CC3FB6">
            <w:pPr>
              <w:rPr>
                <w:rFonts w:asciiTheme="majorHAnsi" w:eastAsia="Times New Roman" w:hAnsiTheme="majorHAnsi" w:cs="Times New Roman"/>
                <w:color w:val="000000"/>
                <w:sz w:val="20"/>
                <w:szCs w:val="20"/>
              </w:rPr>
            </w:pPr>
          </w:p>
        </w:tc>
        <w:tc>
          <w:tcPr>
            <w:tcW w:w="7020" w:type="dxa"/>
            <w:gridSpan w:val="2"/>
            <w:shd w:val="clear" w:color="auto" w:fill="auto"/>
          </w:tcPr>
          <w:p w14:paraId="7BE7A8B7" w14:textId="2B8B35E1" w:rsidR="003A50DE" w:rsidRPr="00871B82" w:rsidRDefault="003A50DE" w:rsidP="00CC3FB6">
            <w:pPr>
              <w:rPr>
                <w:rFonts w:asciiTheme="majorHAnsi" w:eastAsia="Times New Roman" w:hAnsiTheme="majorHAnsi" w:cs="Times New Roman"/>
                <w:color w:val="000000"/>
                <w:sz w:val="20"/>
                <w:szCs w:val="20"/>
              </w:rPr>
            </w:pPr>
          </w:p>
        </w:tc>
      </w:tr>
      <w:tr w:rsidR="003A50DE" w:rsidRPr="00871B82" w14:paraId="11D940D4" w14:textId="77777777" w:rsidTr="003A50DE">
        <w:trPr>
          <w:trHeight w:val="144"/>
        </w:trPr>
        <w:tc>
          <w:tcPr>
            <w:tcW w:w="648" w:type="dxa"/>
            <w:vAlign w:val="center"/>
          </w:tcPr>
          <w:p w14:paraId="1ECC664A" w14:textId="77777777" w:rsidR="003A50DE" w:rsidRPr="00871B82" w:rsidRDefault="003A50DE" w:rsidP="0047024A">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105</w:t>
            </w:r>
          </w:p>
        </w:tc>
        <w:tc>
          <w:tcPr>
            <w:tcW w:w="1170" w:type="dxa"/>
            <w:vAlign w:val="center"/>
          </w:tcPr>
          <w:p w14:paraId="227CE660" w14:textId="77777777" w:rsidR="003A50DE" w:rsidRPr="00871B82" w:rsidRDefault="003A50DE" w:rsidP="00CC3FB6">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8.3</w:t>
            </w:r>
          </w:p>
        </w:tc>
        <w:tc>
          <w:tcPr>
            <w:tcW w:w="6087" w:type="dxa"/>
            <w:vAlign w:val="center"/>
          </w:tcPr>
          <w:p w14:paraId="2C9EA66A" w14:textId="77777777" w:rsidR="003A50DE" w:rsidRPr="00871B82" w:rsidRDefault="003A50DE"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Coordinate and work with each other in their respective planning activities (such as in the development of plans and policies) and development approval processes to address issues of mutual interest.</w:t>
            </w:r>
          </w:p>
        </w:tc>
        <w:tc>
          <w:tcPr>
            <w:tcW w:w="6963" w:type="dxa"/>
          </w:tcPr>
          <w:p w14:paraId="3C7545E8" w14:textId="4B984475" w:rsidR="003A50DE" w:rsidRPr="00871B82" w:rsidRDefault="003A50DE" w:rsidP="00CC3FB6">
            <w:pPr>
              <w:rPr>
                <w:rFonts w:asciiTheme="majorHAnsi" w:eastAsia="Times New Roman" w:hAnsiTheme="majorHAnsi" w:cs="Times New Roman"/>
                <w:color w:val="000000"/>
                <w:sz w:val="20"/>
                <w:szCs w:val="20"/>
              </w:rPr>
            </w:pPr>
          </w:p>
        </w:tc>
        <w:tc>
          <w:tcPr>
            <w:tcW w:w="7020" w:type="dxa"/>
            <w:gridSpan w:val="2"/>
            <w:shd w:val="clear" w:color="auto" w:fill="auto"/>
          </w:tcPr>
          <w:p w14:paraId="7A07A1DB" w14:textId="7777D7A1" w:rsidR="003A50DE" w:rsidRPr="00871B82" w:rsidRDefault="003A50DE" w:rsidP="00CC3FB6">
            <w:pPr>
              <w:rPr>
                <w:rFonts w:asciiTheme="majorHAnsi" w:eastAsia="Times New Roman" w:hAnsiTheme="majorHAnsi" w:cs="Times New Roman"/>
                <w:color w:val="000000"/>
                <w:sz w:val="20"/>
                <w:szCs w:val="20"/>
              </w:rPr>
            </w:pPr>
          </w:p>
        </w:tc>
      </w:tr>
      <w:tr w:rsidR="003A50DE" w:rsidRPr="00871B82" w14:paraId="5C5180FB" w14:textId="77777777" w:rsidTr="003A50DE">
        <w:trPr>
          <w:trHeight w:val="144"/>
        </w:trPr>
        <w:tc>
          <w:tcPr>
            <w:tcW w:w="648" w:type="dxa"/>
            <w:vAlign w:val="center"/>
          </w:tcPr>
          <w:p w14:paraId="5698B8A4" w14:textId="77777777" w:rsidR="003A50DE" w:rsidRPr="00871B82" w:rsidRDefault="003A50DE" w:rsidP="0047024A">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lastRenderedPageBreak/>
              <w:t>105</w:t>
            </w:r>
          </w:p>
        </w:tc>
        <w:tc>
          <w:tcPr>
            <w:tcW w:w="1170" w:type="dxa"/>
            <w:vAlign w:val="center"/>
          </w:tcPr>
          <w:p w14:paraId="3BF04B30" w14:textId="77777777" w:rsidR="003A50DE" w:rsidRPr="00871B82" w:rsidRDefault="003A50DE" w:rsidP="00CC3FB6">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8.4</w:t>
            </w:r>
          </w:p>
        </w:tc>
        <w:tc>
          <w:tcPr>
            <w:tcW w:w="6087" w:type="dxa"/>
            <w:vAlign w:val="center"/>
          </w:tcPr>
          <w:p w14:paraId="0C814197" w14:textId="77777777" w:rsidR="003A50DE" w:rsidRPr="00871B82" w:rsidRDefault="003A50DE"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Work together to anticipate, plan and set aside adequate land with the physical infrastructure and services required to accommodate future population growth and accompanying community development needs.</w:t>
            </w:r>
          </w:p>
        </w:tc>
        <w:tc>
          <w:tcPr>
            <w:tcW w:w="6963" w:type="dxa"/>
          </w:tcPr>
          <w:p w14:paraId="202A1650" w14:textId="3F2EA7CB" w:rsidR="003A50DE" w:rsidRPr="00871B82" w:rsidRDefault="003A50DE" w:rsidP="00CC3FB6">
            <w:pPr>
              <w:rPr>
                <w:rFonts w:asciiTheme="majorHAnsi" w:eastAsia="Times New Roman" w:hAnsiTheme="majorHAnsi" w:cs="Times New Roman"/>
                <w:color w:val="000000"/>
                <w:sz w:val="20"/>
                <w:szCs w:val="20"/>
              </w:rPr>
            </w:pPr>
          </w:p>
        </w:tc>
        <w:tc>
          <w:tcPr>
            <w:tcW w:w="7020" w:type="dxa"/>
            <w:gridSpan w:val="2"/>
            <w:shd w:val="clear" w:color="auto" w:fill="auto"/>
          </w:tcPr>
          <w:p w14:paraId="09A6BA9B" w14:textId="3C61374F" w:rsidR="003A50DE" w:rsidRPr="00871B82" w:rsidRDefault="003A50DE" w:rsidP="00CC3FB6">
            <w:pPr>
              <w:rPr>
                <w:rFonts w:asciiTheme="majorHAnsi" w:eastAsia="Times New Roman" w:hAnsiTheme="majorHAnsi" w:cs="Times New Roman"/>
                <w:color w:val="000000"/>
                <w:sz w:val="20"/>
                <w:szCs w:val="20"/>
              </w:rPr>
            </w:pPr>
          </w:p>
        </w:tc>
      </w:tr>
      <w:tr w:rsidR="003A50DE" w:rsidRPr="00871B82" w14:paraId="59897EAA" w14:textId="77777777" w:rsidTr="003A50DE">
        <w:trPr>
          <w:trHeight w:val="1088"/>
        </w:trPr>
        <w:tc>
          <w:tcPr>
            <w:tcW w:w="648" w:type="dxa"/>
            <w:vAlign w:val="center"/>
          </w:tcPr>
          <w:p w14:paraId="3DCE119F" w14:textId="77777777" w:rsidR="003A50DE" w:rsidRPr="00871B82" w:rsidRDefault="003A50DE" w:rsidP="0047024A">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105</w:t>
            </w:r>
          </w:p>
        </w:tc>
        <w:tc>
          <w:tcPr>
            <w:tcW w:w="1170" w:type="dxa"/>
            <w:vAlign w:val="center"/>
          </w:tcPr>
          <w:p w14:paraId="2586E4F1" w14:textId="77777777" w:rsidR="003A50DE" w:rsidRPr="00871B82" w:rsidRDefault="003A50DE" w:rsidP="00CC3FB6">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8.5</w:t>
            </w:r>
          </w:p>
        </w:tc>
        <w:tc>
          <w:tcPr>
            <w:tcW w:w="6087" w:type="dxa"/>
            <w:vAlign w:val="center"/>
          </w:tcPr>
          <w:p w14:paraId="4309C5C5" w14:textId="77777777" w:rsidR="003A50DE" w:rsidRPr="00871B82" w:rsidRDefault="003A50DE"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Build awareness regarding the application of land-use planning tools that reduce the impact of residential, commercial and industrial developments on the land, including approaches and best practices for promoting the efficient use of private and public lands.</w:t>
            </w:r>
          </w:p>
        </w:tc>
        <w:tc>
          <w:tcPr>
            <w:tcW w:w="6963" w:type="dxa"/>
            <w:shd w:val="clear" w:color="auto" w:fill="auto"/>
          </w:tcPr>
          <w:p w14:paraId="18A90C98" w14:textId="76065CF5" w:rsidR="003A50DE" w:rsidRPr="00871B82" w:rsidRDefault="003A50DE" w:rsidP="00CC3FB6">
            <w:pPr>
              <w:rPr>
                <w:rFonts w:asciiTheme="majorHAnsi" w:eastAsia="Times New Roman" w:hAnsiTheme="majorHAnsi" w:cs="Times New Roman"/>
                <w:color w:val="000000"/>
                <w:sz w:val="20"/>
                <w:szCs w:val="20"/>
              </w:rPr>
            </w:pPr>
          </w:p>
        </w:tc>
        <w:tc>
          <w:tcPr>
            <w:tcW w:w="7020" w:type="dxa"/>
            <w:gridSpan w:val="2"/>
            <w:shd w:val="clear" w:color="auto" w:fill="auto"/>
          </w:tcPr>
          <w:p w14:paraId="2854D559" w14:textId="6D2921EE" w:rsidR="003A50DE" w:rsidRPr="00871B82" w:rsidRDefault="003A50DE" w:rsidP="00CC3FB6">
            <w:pPr>
              <w:rPr>
                <w:rFonts w:asciiTheme="majorHAnsi" w:eastAsia="Times New Roman" w:hAnsiTheme="majorHAnsi" w:cs="Times New Roman"/>
                <w:color w:val="FF0000"/>
                <w:sz w:val="20"/>
                <w:szCs w:val="20"/>
              </w:rPr>
            </w:pPr>
          </w:p>
        </w:tc>
      </w:tr>
      <w:tr w:rsidR="003A50DE" w:rsidRPr="00871B82" w14:paraId="79867985" w14:textId="77777777" w:rsidTr="003A50DE">
        <w:trPr>
          <w:trHeight w:val="144"/>
        </w:trPr>
        <w:tc>
          <w:tcPr>
            <w:tcW w:w="648" w:type="dxa"/>
            <w:vAlign w:val="center"/>
          </w:tcPr>
          <w:p w14:paraId="0ACD169A" w14:textId="77777777" w:rsidR="003A50DE" w:rsidRPr="00871B82" w:rsidRDefault="003A50DE" w:rsidP="0047024A">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106</w:t>
            </w:r>
          </w:p>
        </w:tc>
        <w:tc>
          <w:tcPr>
            <w:tcW w:w="1170" w:type="dxa"/>
            <w:vAlign w:val="center"/>
          </w:tcPr>
          <w:p w14:paraId="78E8D96C" w14:textId="77777777" w:rsidR="003A50DE" w:rsidRPr="00871B82" w:rsidRDefault="003A50DE" w:rsidP="00CC3FB6">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8.6</w:t>
            </w:r>
          </w:p>
        </w:tc>
        <w:tc>
          <w:tcPr>
            <w:tcW w:w="6087" w:type="dxa"/>
            <w:vAlign w:val="center"/>
          </w:tcPr>
          <w:p w14:paraId="17EA0F61" w14:textId="77777777" w:rsidR="003A50DE" w:rsidRPr="00871B82" w:rsidRDefault="003A50DE"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Pursue joint use agreements, regional service commissions and any other joint cooperative arrangements that contribute specifically to intermunicipal land-use planning.</w:t>
            </w:r>
          </w:p>
        </w:tc>
        <w:tc>
          <w:tcPr>
            <w:tcW w:w="6963" w:type="dxa"/>
            <w:shd w:val="clear" w:color="auto" w:fill="auto"/>
          </w:tcPr>
          <w:p w14:paraId="21575067" w14:textId="6DAFA826" w:rsidR="003A50DE" w:rsidRPr="00871B82" w:rsidRDefault="003A50DE" w:rsidP="00CC3FB6">
            <w:pPr>
              <w:spacing w:line="300" w:lineRule="exact"/>
              <w:ind w:left="34"/>
              <w:rPr>
                <w:rFonts w:asciiTheme="majorHAnsi" w:hAnsiTheme="majorHAnsi"/>
                <w:sz w:val="20"/>
                <w:szCs w:val="20"/>
              </w:rPr>
            </w:pPr>
          </w:p>
        </w:tc>
        <w:tc>
          <w:tcPr>
            <w:tcW w:w="7020" w:type="dxa"/>
            <w:gridSpan w:val="2"/>
            <w:shd w:val="clear" w:color="auto" w:fill="auto"/>
          </w:tcPr>
          <w:p w14:paraId="2DB450A4" w14:textId="7721FB39" w:rsidR="003A50DE" w:rsidRPr="00871B82" w:rsidRDefault="003A50DE" w:rsidP="00CC3FB6">
            <w:pPr>
              <w:rPr>
                <w:rFonts w:asciiTheme="majorHAnsi" w:eastAsia="Times New Roman" w:hAnsiTheme="majorHAnsi" w:cs="Times New Roman"/>
                <w:color w:val="000000"/>
                <w:sz w:val="20"/>
                <w:szCs w:val="20"/>
              </w:rPr>
            </w:pPr>
          </w:p>
        </w:tc>
      </w:tr>
      <w:tr w:rsidR="003A50DE" w:rsidRPr="00871B82" w14:paraId="551906B9" w14:textId="77777777" w:rsidTr="003A50DE">
        <w:trPr>
          <w:trHeight w:val="144"/>
        </w:trPr>
        <w:tc>
          <w:tcPr>
            <w:tcW w:w="648" w:type="dxa"/>
            <w:vAlign w:val="center"/>
          </w:tcPr>
          <w:p w14:paraId="36F0CA45" w14:textId="77777777" w:rsidR="003A50DE" w:rsidRPr="00871B82" w:rsidRDefault="003A50DE" w:rsidP="0047024A">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106</w:t>
            </w:r>
          </w:p>
        </w:tc>
        <w:tc>
          <w:tcPr>
            <w:tcW w:w="1170" w:type="dxa"/>
            <w:vAlign w:val="center"/>
          </w:tcPr>
          <w:p w14:paraId="4E8C82B8" w14:textId="77777777" w:rsidR="003A50DE" w:rsidRPr="00871B82" w:rsidRDefault="003A50DE" w:rsidP="00CC3FB6">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8.7</w:t>
            </w:r>
          </w:p>
        </w:tc>
        <w:tc>
          <w:tcPr>
            <w:tcW w:w="6087" w:type="dxa"/>
            <w:vAlign w:val="center"/>
          </w:tcPr>
          <w:p w14:paraId="7F7FBBE2" w14:textId="77777777" w:rsidR="003A50DE" w:rsidRPr="00871B82" w:rsidRDefault="003A50DE"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Consider the value of intermunicipal development planning to address land use on fringe areas, airport vicinity protection plans or other areas of mutual interest.</w:t>
            </w:r>
          </w:p>
        </w:tc>
        <w:tc>
          <w:tcPr>
            <w:tcW w:w="6963" w:type="dxa"/>
            <w:shd w:val="clear" w:color="auto" w:fill="auto"/>
          </w:tcPr>
          <w:p w14:paraId="6B3C0FBD" w14:textId="6FC21E68" w:rsidR="003A50DE" w:rsidRPr="00871B82" w:rsidRDefault="003A50DE" w:rsidP="00CC3FB6">
            <w:pPr>
              <w:spacing w:line="300" w:lineRule="exact"/>
              <w:ind w:left="3"/>
              <w:rPr>
                <w:rFonts w:asciiTheme="majorHAnsi" w:hAnsiTheme="majorHAnsi"/>
                <w:sz w:val="20"/>
                <w:szCs w:val="20"/>
              </w:rPr>
            </w:pPr>
          </w:p>
        </w:tc>
        <w:tc>
          <w:tcPr>
            <w:tcW w:w="7020" w:type="dxa"/>
            <w:gridSpan w:val="2"/>
            <w:shd w:val="clear" w:color="auto" w:fill="auto"/>
          </w:tcPr>
          <w:p w14:paraId="7A34C290" w14:textId="7A94D0AA" w:rsidR="003A50DE" w:rsidRPr="00871B82" w:rsidRDefault="003A50DE" w:rsidP="00CC3FB6">
            <w:pPr>
              <w:rPr>
                <w:rFonts w:asciiTheme="majorHAnsi" w:eastAsia="Times New Roman" w:hAnsiTheme="majorHAnsi" w:cs="Times New Roman"/>
                <w:color w:val="000000"/>
                <w:sz w:val="20"/>
                <w:szCs w:val="20"/>
              </w:rPr>
            </w:pPr>
          </w:p>
        </w:tc>
      </w:tr>
      <w:tr w:rsidR="003A50DE" w:rsidRPr="00871B82" w14:paraId="0B59894B" w14:textId="77777777" w:rsidTr="003A50DE">
        <w:trPr>
          <w:trHeight w:val="144"/>
        </w:trPr>
        <w:tc>
          <w:tcPr>
            <w:tcW w:w="648" w:type="dxa"/>
            <w:vAlign w:val="center"/>
          </w:tcPr>
          <w:p w14:paraId="3C23BD26" w14:textId="77777777" w:rsidR="003A50DE" w:rsidRPr="00871B82" w:rsidRDefault="003A50DE" w:rsidP="0047024A">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106</w:t>
            </w:r>
          </w:p>
        </w:tc>
        <w:tc>
          <w:tcPr>
            <w:tcW w:w="1170" w:type="dxa"/>
            <w:vAlign w:val="center"/>
          </w:tcPr>
          <w:p w14:paraId="421C41C2" w14:textId="77777777" w:rsidR="003A50DE" w:rsidRPr="00871B82" w:rsidRDefault="003A50DE" w:rsidP="00CC3FB6">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8.8</w:t>
            </w:r>
          </w:p>
        </w:tc>
        <w:tc>
          <w:tcPr>
            <w:tcW w:w="6087" w:type="dxa"/>
            <w:vAlign w:val="center"/>
          </w:tcPr>
          <w:p w14:paraId="511378FB" w14:textId="77777777" w:rsidR="003A50DE" w:rsidRPr="00871B82" w:rsidRDefault="003A50DE"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Coordinate land use-planning activities with First Nations, irrigation districts, school boards, health authorities and other agencies on areas of mutual interest.</w:t>
            </w:r>
          </w:p>
        </w:tc>
        <w:tc>
          <w:tcPr>
            <w:tcW w:w="6963" w:type="dxa"/>
            <w:shd w:val="clear" w:color="auto" w:fill="auto"/>
          </w:tcPr>
          <w:p w14:paraId="6AED551B" w14:textId="61F904C1" w:rsidR="003A50DE" w:rsidRPr="00871B82" w:rsidRDefault="003A50DE" w:rsidP="006E53BF">
            <w:pPr>
              <w:spacing w:line="300" w:lineRule="exact"/>
              <w:rPr>
                <w:rFonts w:asciiTheme="majorHAnsi" w:hAnsiTheme="majorHAnsi"/>
                <w:sz w:val="20"/>
                <w:szCs w:val="20"/>
              </w:rPr>
            </w:pPr>
          </w:p>
        </w:tc>
        <w:tc>
          <w:tcPr>
            <w:tcW w:w="7020" w:type="dxa"/>
            <w:gridSpan w:val="2"/>
            <w:shd w:val="clear" w:color="auto" w:fill="auto"/>
          </w:tcPr>
          <w:p w14:paraId="2DE6D3D6" w14:textId="0515607D" w:rsidR="003A50DE" w:rsidRPr="00871B82" w:rsidRDefault="003A50DE" w:rsidP="00CC3FB6">
            <w:pPr>
              <w:rPr>
                <w:rFonts w:asciiTheme="majorHAnsi" w:hAnsiTheme="majorHAnsi"/>
                <w:color w:val="FF0000"/>
                <w:sz w:val="20"/>
                <w:szCs w:val="20"/>
              </w:rPr>
            </w:pPr>
            <w:r w:rsidRPr="00871B82">
              <w:rPr>
                <w:rFonts w:asciiTheme="majorHAnsi" w:hAnsiTheme="majorHAnsi"/>
                <w:color w:val="FF0000"/>
                <w:sz w:val="20"/>
                <w:szCs w:val="20"/>
              </w:rPr>
              <w:t xml:space="preserve"> </w:t>
            </w:r>
          </w:p>
        </w:tc>
      </w:tr>
      <w:tr w:rsidR="003A50DE" w:rsidRPr="00871B82" w14:paraId="191CBC31" w14:textId="77777777" w:rsidTr="00AC23CE">
        <w:trPr>
          <w:trHeight w:val="144"/>
        </w:trPr>
        <w:tc>
          <w:tcPr>
            <w:tcW w:w="648" w:type="dxa"/>
            <w:vAlign w:val="center"/>
          </w:tcPr>
          <w:p w14:paraId="4DA69B96" w14:textId="77777777" w:rsidR="003A50DE" w:rsidRPr="00871B82" w:rsidRDefault="003A50DE" w:rsidP="0047024A">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106</w:t>
            </w:r>
          </w:p>
        </w:tc>
        <w:tc>
          <w:tcPr>
            <w:tcW w:w="1170" w:type="dxa"/>
            <w:vAlign w:val="center"/>
          </w:tcPr>
          <w:p w14:paraId="0BABAC8D" w14:textId="77777777" w:rsidR="003A50DE" w:rsidRPr="00871B82" w:rsidRDefault="003A50DE" w:rsidP="00CC3FB6">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8.9</w:t>
            </w:r>
          </w:p>
        </w:tc>
        <w:tc>
          <w:tcPr>
            <w:tcW w:w="6087" w:type="dxa"/>
            <w:vAlign w:val="center"/>
          </w:tcPr>
          <w:p w14:paraId="540755A5" w14:textId="77777777" w:rsidR="003A50DE" w:rsidRPr="00871B82" w:rsidRDefault="003A50DE"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Build awareness and work with municipalities to implement strategies that support achieving the regional outcome that community development needs are anticipated and accommodated.</w:t>
            </w:r>
          </w:p>
        </w:tc>
        <w:tc>
          <w:tcPr>
            <w:tcW w:w="6963" w:type="dxa"/>
          </w:tcPr>
          <w:p w14:paraId="58DB5D33" w14:textId="107B993C" w:rsidR="003A50DE" w:rsidRPr="00871B82" w:rsidRDefault="003A50DE" w:rsidP="00CC3FB6">
            <w:pPr>
              <w:rPr>
                <w:rFonts w:asciiTheme="majorHAnsi" w:eastAsia="Times New Roman" w:hAnsiTheme="majorHAnsi" w:cs="Times New Roman"/>
                <w:color w:val="000000"/>
                <w:sz w:val="20"/>
                <w:szCs w:val="20"/>
              </w:rPr>
            </w:pPr>
          </w:p>
        </w:tc>
        <w:tc>
          <w:tcPr>
            <w:tcW w:w="7020" w:type="dxa"/>
            <w:gridSpan w:val="2"/>
            <w:shd w:val="clear" w:color="auto" w:fill="auto"/>
          </w:tcPr>
          <w:p w14:paraId="7293547A" w14:textId="30A7EFCD" w:rsidR="003A50DE" w:rsidRPr="00871B82" w:rsidRDefault="003A50DE" w:rsidP="00CC3FB6">
            <w:pPr>
              <w:rPr>
                <w:rFonts w:asciiTheme="majorHAnsi" w:eastAsia="Times New Roman" w:hAnsiTheme="majorHAnsi" w:cs="Times New Roman"/>
                <w:color w:val="FF0000"/>
                <w:sz w:val="20"/>
                <w:szCs w:val="20"/>
              </w:rPr>
            </w:pPr>
          </w:p>
        </w:tc>
      </w:tr>
      <w:tr w:rsidR="00CC3FB6" w:rsidRPr="00871B82" w14:paraId="0B6DA6DD" w14:textId="77777777" w:rsidTr="0047024A">
        <w:trPr>
          <w:trHeight w:val="144"/>
        </w:trPr>
        <w:tc>
          <w:tcPr>
            <w:tcW w:w="21888" w:type="dxa"/>
            <w:gridSpan w:val="6"/>
            <w:shd w:val="clear" w:color="auto" w:fill="FDE9D9" w:themeFill="accent6" w:themeFillTint="33"/>
            <w:vAlign w:val="center"/>
          </w:tcPr>
          <w:p w14:paraId="6B21D177" w14:textId="757D74A5" w:rsidR="00CC3FB6" w:rsidRPr="00871B82" w:rsidRDefault="00CC3FB6" w:rsidP="0047024A">
            <w:pPr>
              <w:rPr>
                <w:rFonts w:asciiTheme="majorHAnsi" w:eastAsia="Times New Roman" w:hAnsiTheme="majorHAnsi" w:cs="Times New Roman"/>
                <w:i/>
                <w:color w:val="000000"/>
                <w:sz w:val="20"/>
                <w:szCs w:val="20"/>
              </w:rPr>
            </w:pPr>
            <w:r w:rsidRPr="00871B82">
              <w:rPr>
                <w:rFonts w:asciiTheme="majorHAnsi" w:eastAsia="Times New Roman" w:hAnsiTheme="majorHAnsi" w:cs="Times New Roman"/>
                <w:i/>
                <w:color w:val="000000"/>
                <w:sz w:val="20"/>
                <w:szCs w:val="20"/>
              </w:rPr>
              <w:t>Building Sustainable Communities</w:t>
            </w:r>
          </w:p>
        </w:tc>
      </w:tr>
      <w:tr w:rsidR="00CC3FB6" w:rsidRPr="00871B82" w14:paraId="02870D4E" w14:textId="77777777" w:rsidTr="007947A7">
        <w:trPr>
          <w:trHeight w:val="144"/>
        </w:trPr>
        <w:tc>
          <w:tcPr>
            <w:tcW w:w="648" w:type="dxa"/>
            <w:shd w:val="clear" w:color="auto" w:fill="C6D9F1" w:themeFill="text2" w:themeFillTint="33"/>
            <w:vAlign w:val="center"/>
          </w:tcPr>
          <w:p w14:paraId="08A73498" w14:textId="77777777" w:rsidR="00CC3FB6" w:rsidRPr="00871B82" w:rsidRDefault="00CC3FB6" w:rsidP="0047024A">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107</w:t>
            </w:r>
          </w:p>
        </w:tc>
        <w:tc>
          <w:tcPr>
            <w:tcW w:w="21240" w:type="dxa"/>
            <w:gridSpan w:val="5"/>
            <w:shd w:val="clear" w:color="auto" w:fill="C6D9F1" w:themeFill="text2" w:themeFillTint="33"/>
            <w:vAlign w:val="center"/>
          </w:tcPr>
          <w:p w14:paraId="726C0E43" w14:textId="77777777" w:rsidR="00CC3FB6" w:rsidRPr="00871B82" w:rsidRDefault="00CC3FB6" w:rsidP="00CC3FB6">
            <w:p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t>Objectives:</w:t>
            </w:r>
          </w:p>
          <w:p w14:paraId="366C1873" w14:textId="77777777" w:rsidR="00CC3FB6" w:rsidRPr="00871B82" w:rsidRDefault="00CC3FB6" w:rsidP="005E2843">
            <w:pPr>
              <w:pStyle w:val="ListParagraph"/>
              <w:numPr>
                <w:ilvl w:val="0"/>
                <w:numId w:val="86"/>
              </w:num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t xml:space="preserve">Ensure Provincial Guidance Is Provided To Municipalities And Other Stakeholders To: </w:t>
            </w:r>
          </w:p>
          <w:p w14:paraId="6BF2D435" w14:textId="77777777" w:rsidR="00CC3FB6" w:rsidRPr="00871B82" w:rsidRDefault="00CC3FB6" w:rsidP="005E2843">
            <w:pPr>
              <w:pStyle w:val="ListParagraph"/>
              <w:numPr>
                <w:ilvl w:val="0"/>
                <w:numId w:val="19"/>
              </w:num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t xml:space="preserve">Promote Healthy And Sustainable Communities; </w:t>
            </w:r>
          </w:p>
          <w:p w14:paraId="5DC3ECB0" w14:textId="77777777" w:rsidR="00CC3FB6" w:rsidRPr="00871B82" w:rsidRDefault="00CC3FB6" w:rsidP="005E2843">
            <w:pPr>
              <w:pStyle w:val="ListParagraph"/>
              <w:numPr>
                <w:ilvl w:val="0"/>
                <w:numId w:val="19"/>
              </w:num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t xml:space="preserve">Foster The Establishment Of Land-Use Patterns For And Orderly, Economical And Beneficial Development, As Well As To Maintain And Improve The Quality Of The Built Environment; </w:t>
            </w:r>
          </w:p>
          <w:p w14:paraId="405C0A75" w14:textId="193C0D11" w:rsidR="00CC3FB6" w:rsidRPr="00871B82" w:rsidRDefault="00CC3FB6" w:rsidP="005E2843">
            <w:pPr>
              <w:pStyle w:val="ListParagraph"/>
              <w:numPr>
                <w:ilvl w:val="0"/>
                <w:numId w:val="19"/>
              </w:num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t xml:space="preserve">Support Timely Planning And Provision Of Social Infrastructure; Contribute To The </w:t>
            </w:r>
            <w:r w:rsidR="003B26B6" w:rsidRPr="00871B82">
              <w:rPr>
                <w:rFonts w:asciiTheme="majorHAnsi" w:eastAsia="Times New Roman" w:hAnsiTheme="majorHAnsi" w:cs="Times New Roman"/>
                <w:b/>
                <w:color w:val="000000"/>
                <w:sz w:val="20"/>
                <w:szCs w:val="20"/>
              </w:rPr>
              <w:t>“</w:t>
            </w:r>
            <w:r w:rsidRPr="00871B82">
              <w:rPr>
                <w:rFonts w:asciiTheme="majorHAnsi" w:eastAsia="Times New Roman" w:hAnsiTheme="majorHAnsi" w:cs="Times New Roman"/>
                <w:b/>
                <w:color w:val="000000"/>
                <w:sz w:val="20"/>
                <w:szCs w:val="20"/>
              </w:rPr>
              <w:t>Maintenance And Enhancement</w:t>
            </w:r>
            <w:r w:rsidR="003B26B6" w:rsidRPr="00871B82">
              <w:rPr>
                <w:rFonts w:asciiTheme="majorHAnsi" w:eastAsia="Times New Roman" w:hAnsiTheme="majorHAnsi" w:cs="Times New Roman"/>
                <w:b/>
                <w:color w:val="000000"/>
                <w:sz w:val="20"/>
                <w:szCs w:val="20"/>
              </w:rPr>
              <w:t>”</w:t>
            </w:r>
            <w:r w:rsidRPr="00871B82">
              <w:rPr>
                <w:rFonts w:asciiTheme="majorHAnsi" w:eastAsia="Times New Roman" w:hAnsiTheme="majorHAnsi" w:cs="Times New Roman"/>
                <w:b/>
                <w:color w:val="000000"/>
                <w:sz w:val="20"/>
                <w:szCs w:val="20"/>
              </w:rPr>
              <w:t xml:space="preserve"> Of A Healthy Natural Environment; </w:t>
            </w:r>
          </w:p>
          <w:p w14:paraId="260A0146" w14:textId="77777777" w:rsidR="00CC3FB6" w:rsidRPr="00871B82" w:rsidRDefault="00CC3FB6" w:rsidP="005E2843">
            <w:pPr>
              <w:pStyle w:val="ListParagraph"/>
              <w:numPr>
                <w:ilvl w:val="0"/>
                <w:numId w:val="19"/>
              </w:num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t xml:space="preserve">Foster Preservation Of Historic Resources Through Responsible Land-Use Management; </w:t>
            </w:r>
          </w:p>
          <w:p w14:paraId="68DF9AF1" w14:textId="77777777" w:rsidR="00CC3FB6" w:rsidRPr="00871B82" w:rsidRDefault="00CC3FB6" w:rsidP="005E2843">
            <w:pPr>
              <w:pStyle w:val="ListParagraph"/>
              <w:numPr>
                <w:ilvl w:val="0"/>
                <w:numId w:val="19"/>
              </w:numPr>
              <w:rPr>
                <w:rFonts w:asciiTheme="majorHAnsi" w:eastAsia="Times New Roman" w:hAnsiTheme="majorHAnsi" w:cs="Times New Roman"/>
                <w:b/>
                <w:color w:val="000000"/>
                <w:sz w:val="20"/>
                <w:szCs w:val="20"/>
              </w:rPr>
            </w:pPr>
            <w:r w:rsidRPr="00871B82">
              <w:rPr>
                <w:rFonts w:asciiTheme="majorHAnsi" w:eastAsia="Times New Roman" w:hAnsiTheme="majorHAnsi" w:cs="Times New Roman"/>
                <w:b/>
                <w:color w:val="000000"/>
                <w:sz w:val="20"/>
                <w:szCs w:val="20"/>
              </w:rPr>
              <w:t xml:space="preserve">Contribute To A Safe, Efficient And Cost-Effective Transportation Network; And </w:t>
            </w:r>
          </w:p>
          <w:p w14:paraId="504858E4" w14:textId="6547F873" w:rsidR="00CC3FB6" w:rsidRPr="00871B82" w:rsidRDefault="00CC3FB6" w:rsidP="005E2843">
            <w:pPr>
              <w:pStyle w:val="ListParagraph"/>
              <w:numPr>
                <w:ilvl w:val="0"/>
                <w:numId w:val="19"/>
              </w:numPr>
              <w:rPr>
                <w:rFonts w:asciiTheme="majorHAnsi" w:eastAsia="Times New Roman" w:hAnsiTheme="majorHAnsi" w:cs="Times New Roman"/>
                <w:color w:val="000000"/>
                <w:sz w:val="20"/>
                <w:szCs w:val="20"/>
              </w:rPr>
            </w:pPr>
            <w:r w:rsidRPr="00871B82">
              <w:rPr>
                <w:rFonts w:asciiTheme="majorHAnsi" w:eastAsia="Times New Roman" w:hAnsiTheme="majorHAnsi" w:cs="Times New Roman"/>
                <w:b/>
                <w:color w:val="000000"/>
                <w:sz w:val="20"/>
                <w:szCs w:val="20"/>
              </w:rPr>
              <w:t>Minimize Risks To Health, Safety And Loss To Property Damage As A Result Of Land-Use Decisions.</w:t>
            </w:r>
          </w:p>
        </w:tc>
      </w:tr>
      <w:tr w:rsidR="00364778" w:rsidRPr="00871B82" w14:paraId="58B234DB" w14:textId="77777777" w:rsidTr="00364778">
        <w:trPr>
          <w:trHeight w:val="144"/>
        </w:trPr>
        <w:tc>
          <w:tcPr>
            <w:tcW w:w="648" w:type="dxa"/>
            <w:vAlign w:val="center"/>
          </w:tcPr>
          <w:p w14:paraId="795466F4" w14:textId="77777777" w:rsidR="00364778" w:rsidRPr="00871B82" w:rsidRDefault="00364778" w:rsidP="0047024A">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107</w:t>
            </w:r>
          </w:p>
        </w:tc>
        <w:tc>
          <w:tcPr>
            <w:tcW w:w="1170" w:type="dxa"/>
            <w:vAlign w:val="center"/>
          </w:tcPr>
          <w:p w14:paraId="35FE9F98" w14:textId="77777777" w:rsidR="00364778" w:rsidRPr="00871B82" w:rsidRDefault="00364778" w:rsidP="00CC3FB6">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8.11</w:t>
            </w:r>
          </w:p>
        </w:tc>
        <w:tc>
          <w:tcPr>
            <w:tcW w:w="6087" w:type="dxa"/>
            <w:vAlign w:val="center"/>
          </w:tcPr>
          <w:p w14:paraId="043D54ED" w14:textId="77777777" w:rsidR="00364778" w:rsidRPr="00871B82" w:rsidRDefault="00364778"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Provide an appropriate mix of agricultural, residential, commercial, industrial, institutional, public and recreational land uses; developed in an orderly, efficient, compatible, safe and economical manner.</w:t>
            </w:r>
          </w:p>
        </w:tc>
        <w:tc>
          <w:tcPr>
            <w:tcW w:w="6963" w:type="dxa"/>
            <w:shd w:val="clear" w:color="auto" w:fill="auto"/>
          </w:tcPr>
          <w:p w14:paraId="2519122A" w14:textId="61583CE7" w:rsidR="00364778" w:rsidRPr="00871B82" w:rsidRDefault="00364778" w:rsidP="00CC3FB6">
            <w:pPr>
              <w:rPr>
                <w:rFonts w:asciiTheme="majorHAnsi" w:eastAsia="Times New Roman" w:hAnsiTheme="majorHAnsi" w:cs="Times New Roman"/>
                <w:color w:val="000000"/>
                <w:sz w:val="20"/>
                <w:szCs w:val="20"/>
              </w:rPr>
            </w:pPr>
          </w:p>
        </w:tc>
        <w:tc>
          <w:tcPr>
            <w:tcW w:w="7020" w:type="dxa"/>
            <w:gridSpan w:val="2"/>
            <w:shd w:val="clear" w:color="auto" w:fill="auto"/>
          </w:tcPr>
          <w:p w14:paraId="4DDAA9D5" w14:textId="1125439C" w:rsidR="00364778" w:rsidRPr="00871B82" w:rsidRDefault="00364778" w:rsidP="00CC3FB6">
            <w:pPr>
              <w:rPr>
                <w:rFonts w:asciiTheme="majorHAnsi" w:eastAsia="Times New Roman" w:hAnsiTheme="majorHAnsi" w:cs="Times New Roman"/>
                <w:color w:val="000000"/>
                <w:sz w:val="20"/>
                <w:szCs w:val="20"/>
              </w:rPr>
            </w:pPr>
          </w:p>
        </w:tc>
      </w:tr>
      <w:tr w:rsidR="00364778" w:rsidRPr="00871B82" w14:paraId="55B8F35D" w14:textId="77777777" w:rsidTr="00364778">
        <w:trPr>
          <w:trHeight w:val="144"/>
        </w:trPr>
        <w:tc>
          <w:tcPr>
            <w:tcW w:w="648" w:type="dxa"/>
            <w:vAlign w:val="center"/>
          </w:tcPr>
          <w:p w14:paraId="47A2A5A7" w14:textId="77777777" w:rsidR="00364778" w:rsidRPr="00871B82" w:rsidRDefault="00364778" w:rsidP="0047024A">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108</w:t>
            </w:r>
          </w:p>
        </w:tc>
        <w:tc>
          <w:tcPr>
            <w:tcW w:w="1170" w:type="dxa"/>
            <w:vAlign w:val="center"/>
          </w:tcPr>
          <w:p w14:paraId="45B9C751" w14:textId="77777777" w:rsidR="00364778" w:rsidRPr="00871B82" w:rsidRDefault="00364778" w:rsidP="00CC3FB6">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8.12</w:t>
            </w:r>
          </w:p>
        </w:tc>
        <w:tc>
          <w:tcPr>
            <w:tcW w:w="6087" w:type="dxa"/>
            <w:vAlign w:val="center"/>
          </w:tcPr>
          <w:p w14:paraId="03204B7E" w14:textId="77777777" w:rsidR="00364778" w:rsidRPr="00871B82" w:rsidRDefault="00364778"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Contribute to a healthy environment, a healthy economy and a high quality of life.</w:t>
            </w:r>
          </w:p>
        </w:tc>
        <w:tc>
          <w:tcPr>
            <w:tcW w:w="6963" w:type="dxa"/>
            <w:shd w:val="clear" w:color="auto" w:fill="auto"/>
          </w:tcPr>
          <w:p w14:paraId="64174790" w14:textId="33247DFC" w:rsidR="00364778" w:rsidRPr="00871B82" w:rsidRDefault="00364778" w:rsidP="00CC3FB6">
            <w:pPr>
              <w:rPr>
                <w:rFonts w:asciiTheme="majorHAnsi" w:eastAsia="Times New Roman" w:hAnsiTheme="majorHAnsi" w:cs="Times New Roman"/>
                <w:color w:val="000000"/>
                <w:sz w:val="20"/>
                <w:szCs w:val="20"/>
              </w:rPr>
            </w:pPr>
          </w:p>
        </w:tc>
        <w:tc>
          <w:tcPr>
            <w:tcW w:w="7020" w:type="dxa"/>
            <w:gridSpan w:val="2"/>
            <w:shd w:val="clear" w:color="auto" w:fill="auto"/>
          </w:tcPr>
          <w:p w14:paraId="6C2154A3" w14:textId="5D9F7B68" w:rsidR="00364778" w:rsidRPr="00871B82" w:rsidRDefault="00364778" w:rsidP="00CC3FB6">
            <w:pPr>
              <w:rPr>
                <w:rFonts w:asciiTheme="majorHAnsi" w:eastAsia="Times New Roman" w:hAnsiTheme="majorHAnsi" w:cs="Times New Roman"/>
                <w:color w:val="FF0000"/>
                <w:sz w:val="20"/>
                <w:szCs w:val="20"/>
              </w:rPr>
            </w:pPr>
          </w:p>
        </w:tc>
      </w:tr>
      <w:tr w:rsidR="00364778" w:rsidRPr="00871B82" w14:paraId="1C1C855A" w14:textId="77777777" w:rsidTr="00364778">
        <w:trPr>
          <w:trHeight w:val="144"/>
        </w:trPr>
        <w:tc>
          <w:tcPr>
            <w:tcW w:w="648" w:type="dxa"/>
            <w:vAlign w:val="center"/>
          </w:tcPr>
          <w:p w14:paraId="335D2442" w14:textId="77777777" w:rsidR="00364778" w:rsidRPr="00871B82" w:rsidRDefault="00364778" w:rsidP="0047024A">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108</w:t>
            </w:r>
          </w:p>
        </w:tc>
        <w:tc>
          <w:tcPr>
            <w:tcW w:w="1170" w:type="dxa"/>
            <w:vAlign w:val="center"/>
          </w:tcPr>
          <w:p w14:paraId="1744B9EB" w14:textId="77777777" w:rsidR="00364778" w:rsidRPr="00871B82" w:rsidRDefault="00364778" w:rsidP="00CC3FB6">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8.13</w:t>
            </w:r>
          </w:p>
        </w:tc>
        <w:tc>
          <w:tcPr>
            <w:tcW w:w="6087" w:type="dxa"/>
            <w:vAlign w:val="center"/>
          </w:tcPr>
          <w:p w14:paraId="429D19DA" w14:textId="77777777" w:rsidR="00364778" w:rsidRPr="00871B82" w:rsidRDefault="00364778"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Provide a wide range of economic development opportunities, stimulate local employment growth and promote a healthy and stable economy. Municipalities are also expected to complement regional and provincial economic development initiatives.</w:t>
            </w:r>
          </w:p>
        </w:tc>
        <w:tc>
          <w:tcPr>
            <w:tcW w:w="6963" w:type="dxa"/>
            <w:shd w:val="clear" w:color="auto" w:fill="auto"/>
          </w:tcPr>
          <w:p w14:paraId="22241413" w14:textId="18D1C1C2" w:rsidR="00364778" w:rsidRPr="00871B82" w:rsidRDefault="00364778" w:rsidP="00CC3FB6">
            <w:pPr>
              <w:rPr>
                <w:rFonts w:asciiTheme="majorHAnsi" w:eastAsia="Times New Roman" w:hAnsiTheme="majorHAnsi" w:cs="Times New Roman"/>
                <w:color w:val="000000"/>
                <w:sz w:val="20"/>
                <w:szCs w:val="20"/>
              </w:rPr>
            </w:pPr>
          </w:p>
        </w:tc>
        <w:tc>
          <w:tcPr>
            <w:tcW w:w="7020" w:type="dxa"/>
            <w:gridSpan w:val="2"/>
            <w:shd w:val="clear" w:color="auto" w:fill="auto"/>
          </w:tcPr>
          <w:p w14:paraId="5D22D399" w14:textId="4A4E266A" w:rsidR="00364778" w:rsidRPr="00871B82" w:rsidRDefault="00364778" w:rsidP="00CC3FB6">
            <w:pPr>
              <w:rPr>
                <w:rFonts w:asciiTheme="majorHAnsi" w:eastAsia="Times New Roman" w:hAnsiTheme="majorHAnsi" w:cs="Times New Roman"/>
                <w:color w:val="000000"/>
                <w:sz w:val="20"/>
                <w:szCs w:val="20"/>
              </w:rPr>
            </w:pPr>
          </w:p>
        </w:tc>
      </w:tr>
      <w:tr w:rsidR="00364778" w:rsidRPr="00871B82" w14:paraId="7A32BEC7" w14:textId="77777777" w:rsidTr="00364778">
        <w:trPr>
          <w:trHeight w:val="144"/>
        </w:trPr>
        <w:tc>
          <w:tcPr>
            <w:tcW w:w="648" w:type="dxa"/>
            <w:vAlign w:val="center"/>
          </w:tcPr>
          <w:p w14:paraId="0D348F56" w14:textId="77777777" w:rsidR="00364778" w:rsidRPr="00871B82" w:rsidRDefault="00364778" w:rsidP="0047024A">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108</w:t>
            </w:r>
          </w:p>
        </w:tc>
        <w:tc>
          <w:tcPr>
            <w:tcW w:w="1170" w:type="dxa"/>
            <w:vAlign w:val="center"/>
          </w:tcPr>
          <w:p w14:paraId="346B8E37" w14:textId="77777777" w:rsidR="00364778" w:rsidRPr="00871B82" w:rsidRDefault="00364778" w:rsidP="00CC3FB6">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8.14</w:t>
            </w:r>
          </w:p>
        </w:tc>
        <w:tc>
          <w:tcPr>
            <w:tcW w:w="6087" w:type="dxa"/>
            <w:vAlign w:val="center"/>
          </w:tcPr>
          <w:p w14:paraId="1D3BA1C2" w14:textId="0C1F2C77" w:rsidR="00364778" w:rsidRPr="00871B82" w:rsidRDefault="00364778"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Feature innovative housing designs, range of densities and housing types such as mixed-use, cluster developments, secondary suites, seniors’ centers and affordable housing. Provide the opportunity for a variety of residential environments which feature innovative designs and densities and which make efficient use of existing facilities, infrastructure and public transportation.</w:t>
            </w:r>
          </w:p>
        </w:tc>
        <w:tc>
          <w:tcPr>
            <w:tcW w:w="6963" w:type="dxa"/>
            <w:shd w:val="clear" w:color="auto" w:fill="auto"/>
          </w:tcPr>
          <w:p w14:paraId="0E8940D0" w14:textId="05B22655" w:rsidR="00364778" w:rsidRPr="00871B82" w:rsidRDefault="00364778" w:rsidP="006E53BF">
            <w:pPr>
              <w:spacing w:line="300" w:lineRule="exact"/>
              <w:ind w:right="-90"/>
              <w:rPr>
                <w:rFonts w:asciiTheme="majorHAnsi" w:hAnsiTheme="majorHAnsi"/>
                <w:sz w:val="20"/>
                <w:szCs w:val="20"/>
              </w:rPr>
            </w:pPr>
            <w:r w:rsidRPr="00871B82">
              <w:rPr>
                <w:rFonts w:asciiTheme="majorHAnsi" w:hAnsiTheme="majorHAnsi"/>
                <w:color w:val="FF0000"/>
                <w:sz w:val="20"/>
                <w:szCs w:val="20"/>
              </w:rPr>
              <w:t xml:space="preserve"> </w:t>
            </w:r>
          </w:p>
        </w:tc>
        <w:tc>
          <w:tcPr>
            <w:tcW w:w="7020" w:type="dxa"/>
            <w:gridSpan w:val="2"/>
            <w:shd w:val="clear" w:color="auto" w:fill="auto"/>
          </w:tcPr>
          <w:p w14:paraId="428818F8" w14:textId="4202EFB1" w:rsidR="00364778" w:rsidRPr="00871B82" w:rsidRDefault="00364778" w:rsidP="00CC3FB6">
            <w:pPr>
              <w:rPr>
                <w:rFonts w:asciiTheme="majorHAnsi" w:eastAsia="Times New Roman" w:hAnsiTheme="majorHAnsi" w:cs="Times New Roman"/>
                <w:color w:val="000000"/>
                <w:sz w:val="20"/>
                <w:szCs w:val="20"/>
              </w:rPr>
            </w:pPr>
          </w:p>
        </w:tc>
      </w:tr>
      <w:tr w:rsidR="00364778" w:rsidRPr="00871B82" w14:paraId="16B40839" w14:textId="77777777" w:rsidTr="00364778">
        <w:trPr>
          <w:trHeight w:val="144"/>
        </w:trPr>
        <w:tc>
          <w:tcPr>
            <w:tcW w:w="648" w:type="dxa"/>
            <w:vAlign w:val="center"/>
          </w:tcPr>
          <w:p w14:paraId="07CDCC96" w14:textId="50509CDC" w:rsidR="00364778" w:rsidRPr="00871B82" w:rsidRDefault="00364778" w:rsidP="0047024A">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108</w:t>
            </w:r>
          </w:p>
        </w:tc>
        <w:tc>
          <w:tcPr>
            <w:tcW w:w="1170" w:type="dxa"/>
            <w:vAlign w:val="center"/>
          </w:tcPr>
          <w:p w14:paraId="7D2E465E" w14:textId="77777777" w:rsidR="00364778" w:rsidRPr="00871B82" w:rsidRDefault="00364778" w:rsidP="00CC3FB6">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8.15</w:t>
            </w:r>
          </w:p>
        </w:tc>
        <w:tc>
          <w:tcPr>
            <w:tcW w:w="6087" w:type="dxa"/>
            <w:vAlign w:val="center"/>
          </w:tcPr>
          <w:p w14:paraId="734E86F8" w14:textId="77777777" w:rsidR="00364778" w:rsidRPr="00871B82" w:rsidRDefault="00364778"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Minimize potential conflict of land uses within and adjacent to natural resource extraction, manufacturing and other industrial developments.</w:t>
            </w:r>
          </w:p>
        </w:tc>
        <w:tc>
          <w:tcPr>
            <w:tcW w:w="6963" w:type="dxa"/>
            <w:shd w:val="clear" w:color="auto" w:fill="auto"/>
          </w:tcPr>
          <w:p w14:paraId="6C1B40DE" w14:textId="623917F6" w:rsidR="00364778" w:rsidRPr="00871B82" w:rsidRDefault="00364778" w:rsidP="00CC3FB6">
            <w:pPr>
              <w:spacing w:line="300" w:lineRule="exact"/>
              <w:ind w:right="-90"/>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 xml:space="preserve"> </w:t>
            </w:r>
          </w:p>
        </w:tc>
        <w:tc>
          <w:tcPr>
            <w:tcW w:w="7020" w:type="dxa"/>
            <w:gridSpan w:val="2"/>
            <w:shd w:val="clear" w:color="auto" w:fill="auto"/>
          </w:tcPr>
          <w:p w14:paraId="6C94775C" w14:textId="4359138E" w:rsidR="00364778" w:rsidRPr="00871B82" w:rsidRDefault="00364778" w:rsidP="00CC3FB6">
            <w:pPr>
              <w:rPr>
                <w:rFonts w:asciiTheme="majorHAnsi" w:eastAsia="Times New Roman" w:hAnsiTheme="majorHAnsi" w:cs="Times New Roman"/>
                <w:color w:val="000000"/>
                <w:sz w:val="20"/>
                <w:szCs w:val="20"/>
              </w:rPr>
            </w:pPr>
          </w:p>
        </w:tc>
      </w:tr>
      <w:tr w:rsidR="00364778" w:rsidRPr="00871B82" w14:paraId="71493002" w14:textId="77777777" w:rsidTr="00364778">
        <w:trPr>
          <w:trHeight w:val="144"/>
        </w:trPr>
        <w:tc>
          <w:tcPr>
            <w:tcW w:w="648" w:type="dxa"/>
            <w:vAlign w:val="center"/>
          </w:tcPr>
          <w:p w14:paraId="13AC39AB" w14:textId="7AFAB8F9" w:rsidR="00364778" w:rsidRPr="00871B82" w:rsidRDefault="00364778" w:rsidP="0047024A">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108</w:t>
            </w:r>
          </w:p>
        </w:tc>
        <w:tc>
          <w:tcPr>
            <w:tcW w:w="1170" w:type="dxa"/>
            <w:vAlign w:val="center"/>
          </w:tcPr>
          <w:p w14:paraId="512D091F" w14:textId="77777777" w:rsidR="00364778" w:rsidRPr="00871B82" w:rsidRDefault="00364778" w:rsidP="00CC3FB6">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8.16</w:t>
            </w:r>
          </w:p>
        </w:tc>
        <w:tc>
          <w:tcPr>
            <w:tcW w:w="6087" w:type="dxa"/>
            <w:vAlign w:val="center"/>
          </w:tcPr>
          <w:p w14:paraId="47C3C659" w14:textId="77777777" w:rsidR="00364778" w:rsidRPr="00871B82" w:rsidRDefault="00364778"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Minimize potential conflict of land uses within and adjacent to areas prone to flooding, erosion, subsidence, or wildfire.</w:t>
            </w:r>
          </w:p>
        </w:tc>
        <w:tc>
          <w:tcPr>
            <w:tcW w:w="6963" w:type="dxa"/>
            <w:shd w:val="clear" w:color="auto" w:fill="auto"/>
          </w:tcPr>
          <w:p w14:paraId="6A93C630" w14:textId="58B36B85" w:rsidR="00364778" w:rsidRPr="00871B82" w:rsidRDefault="00364778" w:rsidP="006E53BF">
            <w:pPr>
              <w:spacing w:line="300" w:lineRule="exact"/>
              <w:rPr>
                <w:rFonts w:asciiTheme="majorHAnsi" w:hAnsiTheme="majorHAnsi"/>
                <w:sz w:val="20"/>
                <w:szCs w:val="20"/>
              </w:rPr>
            </w:pPr>
          </w:p>
        </w:tc>
        <w:tc>
          <w:tcPr>
            <w:tcW w:w="7020" w:type="dxa"/>
            <w:gridSpan w:val="2"/>
            <w:shd w:val="clear" w:color="auto" w:fill="auto"/>
          </w:tcPr>
          <w:p w14:paraId="42271B25" w14:textId="2215B9EF" w:rsidR="00364778" w:rsidRPr="00871B82" w:rsidRDefault="00364778" w:rsidP="00CC3FB6">
            <w:pPr>
              <w:rPr>
                <w:rFonts w:asciiTheme="majorHAnsi" w:eastAsia="Times New Roman" w:hAnsiTheme="majorHAnsi" w:cs="Times New Roman"/>
                <w:color w:val="000000"/>
                <w:sz w:val="20"/>
                <w:szCs w:val="20"/>
              </w:rPr>
            </w:pPr>
          </w:p>
        </w:tc>
      </w:tr>
      <w:tr w:rsidR="00364778" w:rsidRPr="00871B82" w14:paraId="7EBDAE35" w14:textId="77777777" w:rsidTr="00364778">
        <w:trPr>
          <w:trHeight w:val="144"/>
        </w:trPr>
        <w:tc>
          <w:tcPr>
            <w:tcW w:w="648" w:type="dxa"/>
            <w:vAlign w:val="center"/>
          </w:tcPr>
          <w:p w14:paraId="1FC3A734" w14:textId="77777777" w:rsidR="00364778" w:rsidRPr="00871B82" w:rsidRDefault="00364778" w:rsidP="0047024A">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108</w:t>
            </w:r>
          </w:p>
        </w:tc>
        <w:tc>
          <w:tcPr>
            <w:tcW w:w="1170" w:type="dxa"/>
            <w:vAlign w:val="center"/>
          </w:tcPr>
          <w:p w14:paraId="2FF22DB7" w14:textId="77777777" w:rsidR="00364778" w:rsidRPr="00871B82" w:rsidRDefault="00364778" w:rsidP="00CC3FB6">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8.17</w:t>
            </w:r>
          </w:p>
        </w:tc>
        <w:tc>
          <w:tcPr>
            <w:tcW w:w="6087" w:type="dxa"/>
            <w:vAlign w:val="center"/>
          </w:tcPr>
          <w:p w14:paraId="78D08551" w14:textId="77777777" w:rsidR="00364778" w:rsidRPr="00871B82" w:rsidRDefault="00364778"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Complement their municipal financial management strategies, whereby land use decisions contribute to the financial sustainability of the municipality.</w:t>
            </w:r>
          </w:p>
        </w:tc>
        <w:tc>
          <w:tcPr>
            <w:tcW w:w="6963" w:type="dxa"/>
            <w:shd w:val="clear" w:color="auto" w:fill="auto"/>
          </w:tcPr>
          <w:p w14:paraId="4C0BE93A" w14:textId="72B94C98" w:rsidR="00364778" w:rsidRPr="00871B82" w:rsidRDefault="00364778" w:rsidP="006E53BF">
            <w:pPr>
              <w:spacing w:line="300" w:lineRule="exact"/>
              <w:rPr>
                <w:rFonts w:asciiTheme="majorHAnsi" w:hAnsiTheme="majorHAnsi"/>
                <w:sz w:val="20"/>
                <w:szCs w:val="20"/>
              </w:rPr>
            </w:pPr>
            <w:r w:rsidRPr="00871B82">
              <w:rPr>
                <w:rFonts w:asciiTheme="majorHAnsi" w:hAnsiTheme="majorHAnsi"/>
                <w:sz w:val="20"/>
                <w:szCs w:val="20"/>
              </w:rPr>
              <w:t xml:space="preserve"> </w:t>
            </w:r>
          </w:p>
        </w:tc>
        <w:tc>
          <w:tcPr>
            <w:tcW w:w="7020" w:type="dxa"/>
            <w:gridSpan w:val="2"/>
            <w:shd w:val="clear" w:color="auto" w:fill="auto"/>
          </w:tcPr>
          <w:p w14:paraId="7FFF4316" w14:textId="368AC630" w:rsidR="00364778" w:rsidRPr="00871B82" w:rsidRDefault="00364778" w:rsidP="00CC3FB6">
            <w:pPr>
              <w:rPr>
                <w:rFonts w:asciiTheme="majorHAnsi" w:eastAsia="Times New Roman" w:hAnsiTheme="majorHAnsi" w:cs="Times New Roman"/>
                <w:color w:val="000000"/>
                <w:sz w:val="20"/>
                <w:szCs w:val="20"/>
              </w:rPr>
            </w:pPr>
          </w:p>
        </w:tc>
      </w:tr>
      <w:tr w:rsidR="00364778" w:rsidRPr="00871B82" w14:paraId="5868B07B" w14:textId="77777777" w:rsidTr="00364778">
        <w:trPr>
          <w:trHeight w:val="144"/>
        </w:trPr>
        <w:tc>
          <w:tcPr>
            <w:tcW w:w="648" w:type="dxa"/>
            <w:vAlign w:val="center"/>
          </w:tcPr>
          <w:p w14:paraId="4DD113F9" w14:textId="77777777" w:rsidR="00364778" w:rsidRPr="00871B82" w:rsidRDefault="00364778" w:rsidP="0047024A">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108</w:t>
            </w:r>
          </w:p>
        </w:tc>
        <w:tc>
          <w:tcPr>
            <w:tcW w:w="1170" w:type="dxa"/>
            <w:vAlign w:val="center"/>
          </w:tcPr>
          <w:p w14:paraId="68F826E0" w14:textId="77777777" w:rsidR="00364778" w:rsidRPr="00871B82" w:rsidRDefault="00364778" w:rsidP="00CC3FB6">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8.18</w:t>
            </w:r>
          </w:p>
        </w:tc>
        <w:tc>
          <w:tcPr>
            <w:tcW w:w="6087" w:type="dxa"/>
            <w:vAlign w:val="center"/>
          </w:tcPr>
          <w:p w14:paraId="12F83D0A" w14:textId="77777777" w:rsidR="00364778" w:rsidRPr="00871B82" w:rsidRDefault="00364778"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Locate school and health facilities, transportation, transit and other amenities appropriately, to meet increased demand from a growing population.</w:t>
            </w:r>
          </w:p>
        </w:tc>
        <w:tc>
          <w:tcPr>
            <w:tcW w:w="6963" w:type="dxa"/>
            <w:shd w:val="clear" w:color="auto" w:fill="auto"/>
          </w:tcPr>
          <w:p w14:paraId="15B1A8C8" w14:textId="6C500886" w:rsidR="00364778" w:rsidRPr="00871B82" w:rsidRDefault="00364778" w:rsidP="00CC3FB6">
            <w:pPr>
              <w:spacing w:after="60" w:line="300" w:lineRule="exact"/>
              <w:rPr>
                <w:rFonts w:asciiTheme="majorHAnsi" w:hAnsiTheme="majorHAnsi"/>
                <w:sz w:val="20"/>
                <w:szCs w:val="20"/>
              </w:rPr>
            </w:pPr>
          </w:p>
        </w:tc>
        <w:tc>
          <w:tcPr>
            <w:tcW w:w="7020" w:type="dxa"/>
            <w:gridSpan w:val="2"/>
            <w:shd w:val="clear" w:color="auto" w:fill="auto"/>
          </w:tcPr>
          <w:p w14:paraId="5BA4B2B5" w14:textId="04E1FA68" w:rsidR="00364778" w:rsidRPr="00871B82" w:rsidRDefault="00364778" w:rsidP="00CC3FB6">
            <w:pPr>
              <w:rPr>
                <w:rFonts w:asciiTheme="majorHAnsi" w:eastAsia="Times New Roman" w:hAnsiTheme="majorHAnsi" w:cs="Times New Roman"/>
                <w:color w:val="FF0000"/>
                <w:sz w:val="20"/>
                <w:szCs w:val="20"/>
              </w:rPr>
            </w:pPr>
          </w:p>
        </w:tc>
      </w:tr>
      <w:tr w:rsidR="009B5C11" w:rsidRPr="00871B82" w14:paraId="03D5F89E" w14:textId="77777777" w:rsidTr="0074653A">
        <w:trPr>
          <w:trHeight w:val="144"/>
        </w:trPr>
        <w:tc>
          <w:tcPr>
            <w:tcW w:w="648" w:type="dxa"/>
            <w:vAlign w:val="center"/>
          </w:tcPr>
          <w:p w14:paraId="7D951071" w14:textId="77777777" w:rsidR="009B5C11" w:rsidRPr="00871B82" w:rsidRDefault="009B5C11" w:rsidP="0047024A">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109</w:t>
            </w:r>
          </w:p>
        </w:tc>
        <w:tc>
          <w:tcPr>
            <w:tcW w:w="1170" w:type="dxa"/>
            <w:vAlign w:val="center"/>
          </w:tcPr>
          <w:p w14:paraId="5AA4B942" w14:textId="77777777" w:rsidR="009B5C11" w:rsidRPr="00871B82" w:rsidRDefault="009B5C11" w:rsidP="00CC3FB6">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8.19</w:t>
            </w:r>
          </w:p>
        </w:tc>
        <w:tc>
          <w:tcPr>
            <w:tcW w:w="6087" w:type="dxa"/>
            <w:vAlign w:val="center"/>
          </w:tcPr>
          <w:p w14:paraId="7C63FCB4" w14:textId="77777777" w:rsidR="009B5C11" w:rsidRPr="00871B82" w:rsidRDefault="009B5C11"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 xml:space="preserve">Identify areas where agricultural activities, including extensive and </w:t>
            </w:r>
            <w:r w:rsidRPr="00871B82">
              <w:rPr>
                <w:rFonts w:asciiTheme="majorHAnsi" w:eastAsia="Times New Roman" w:hAnsiTheme="majorHAnsi" w:cs="Times New Roman"/>
                <w:color w:val="000000"/>
                <w:sz w:val="20"/>
                <w:szCs w:val="20"/>
              </w:rPr>
              <w:lastRenderedPageBreak/>
              <w:t>intensive agricultural and associate activities, should be the primary land use in the region.</w:t>
            </w:r>
          </w:p>
        </w:tc>
        <w:tc>
          <w:tcPr>
            <w:tcW w:w="6963" w:type="dxa"/>
            <w:shd w:val="clear" w:color="auto" w:fill="auto"/>
          </w:tcPr>
          <w:p w14:paraId="40CC1FB1" w14:textId="0C885280" w:rsidR="009B5C11" w:rsidRPr="00871B82" w:rsidRDefault="009B5C11" w:rsidP="006E53BF">
            <w:pPr>
              <w:spacing w:line="300" w:lineRule="exact"/>
              <w:jc w:val="both"/>
              <w:rPr>
                <w:rFonts w:asciiTheme="majorHAnsi" w:hAnsiTheme="majorHAnsi"/>
                <w:sz w:val="20"/>
                <w:szCs w:val="20"/>
              </w:rPr>
            </w:pPr>
          </w:p>
        </w:tc>
        <w:tc>
          <w:tcPr>
            <w:tcW w:w="7020" w:type="dxa"/>
            <w:gridSpan w:val="2"/>
            <w:shd w:val="clear" w:color="auto" w:fill="auto"/>
          </w:tcPr>
          <w:p w14:paraId="71E89CD8" w14:textId="482CFF69" w:rsidR="009B5C11" w:rsidRPr="00871B82" w:rsidRDefault="009B5C11" w:rsidP="00643EA0">
            <w:pPr>
              <w:rPr>
                <w:rFonts w:asciiTheme="majorHAnsi" w:eastAsia="Times New Roman" w:hAnsiTheme="majorHAnsi" w:cs="Times New Roman"/>
                <w:color w:val="000000"/>
                <w:sz w:val="20"/>
                <w:szCs w:val="20"/>
              </w:rPr>
            </w:pPr>
          </w:p>
        </w:tc>
      </w:tr>
      <w:tr w:rsidR="0074653A" w:rsidRPr="00871B82" w14:paraId="197E5779" w14:textId="77777777" w:rsidTr="0074653A">
        <w:trPr>
          <w:trHeight w:val="1078"/>
        </w:trPr>
        <w:tc>
          <w:tcPr>
            <w:tcW w:w="648" w:type="dxa"/>
            <w:vAlign w:val="center"/>
          </w:tcPr>
          <w:p w14:paraId="42AF7979" w14:textId="77777777" w:rsidR="0074653A" w:rsidRPr="00871B82" w:rsidRDefault="0074653A" w:rsidP="0047024A">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lastRenderedPageBreak/>
              <w:t>109</w:t>
            </w:r>
          </w:p>
        </w:tc>
        <w:tc>
          <w:tcPr>
            <w:tcW w:w="1170" w:type="dxa"/>
            <w:vAlign w:val="center"/>
          </w:tcPr>
          <w:p w14:paraId="60D3FA03" w14:textId="77777777" w:rsidR="0074653A" w:rsidRPr="00871B82" w:rsidRDefault="0074653A" w:rsidP="00CC3FB6">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8.20</w:t>
            </w:r>
          </w:p>
        </w:tc>
        <w:tc>
          <w:tcPr>
            <w:tcW w:w="6087" w:type="dxa"/>
            <w:vAlign w:val="center"/>
          </w:tcPr>
          <w:p w14:paraId="3F2B23E0" w14:textId="77777777" w:rsidR="0074653A" w:rsidRPr="00871B82" w:rsidRDefault="0074653A"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Limit the fragmentation of agricultural lands and their premature conversion to other, non-agricultural uses, especially within areas where agriculture has been identified as a primary land use in the region. Municipal planning, policies and tools that promote the efficient use of land should be used where appropriate to support this strategy.</w:t>
            </w:r>
          </w:p>
        </w:tc>
        <w:tc>
          <w:tcPr>
            <w:tcW w:w="6963" w:type="dxa"/>
            <w:shd w:val="clear" w:color="auto" w:fill="auto"/>
          </w:tcPr>
          <w:p w14:paraId="45028ED3" w14:textId="12D73499" w:rsidR="0074653A" w:rsidRPr="00871B82" w:rsidRDefault="0074653A" w:rsidP="00CC3FB6">
            <w:pPr>
              <w:jc w:val="both"/>
              <w:rPr>
                <w:rFonts w:asciiTheme="majorHAnsi" w:eastAsia="Times New Roman" w:hAnsiTheme="majorHAnsi" w:cs="Times New Roman"/>
                <w:color w:val="000000"/>
                <w:sz w:val="20"/>
                <w:szCs w:val="20"/>
              </w:rPr>
            </w:pPr>
          </w:p>
        </w:tc>
        <w:tc>
          <w:tcPr>
            <w:tcW w:w="7020" w:type="dxa"/>
            <w:gridSpan w:val="2"/>
            <w:shd w:val="clear" w:color="auto" w:fill="auto"/>
          </w:tcPr>
          <w:p w14:paraId="0E2E18E9" w14:textId="6B24924E" w:rsidR="0074653A" w:rsidRPr="00871B82" w:rsidRDefault="0074653A" w:rsidP="00CC3FB6">
            <w:pPr>
              <w:rPr>
                <w:rFonts w:asciiTheme="majorHAnsi" w:eastAsia="Times New Roman" w:hAnsiTheme="majorHAnsi" w:cs="Times New Roman"/>
                <w:color w:val="000000"/>
                <w:sz w:val="20"/>
                <w:szCs w:val="20"/>
              </w:rPr>
            </w:pPr>
          </w:p>
        </w:tc>
      </w:tr>
      <w:tr w:rsidR="0074653A" w:rsidRPr="00871B82" w14:paraId="4A384CA9" w14:textId="77777777" w:rsidTr="0074653A">
        <w:trPr>
          <w:trHeight w:val="824"/>
        </w:trPr>
        <w:tc>
          <w:tcPr>
            <w:tcW w:w="648" w:type="dxa"/>
            <w:vAlign w:val="center"/>
          </w:tcPr>
          <w:p w14:paraId="1EEE729C" w14:textId="77777777" w:rsidR="0074653A" w:rsidRPr="00871B82" w:rsidRDefault="0074653A" w:rsidP="0047024A">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109</w:t>
            </w:r>
          </w:p>
        </w:tc>
        <w:tc>
          <w:tcPr>
            <w:tcW w:w="1170" w:type="dxa"/>
            <w:vAlign w:val="center"/>
          </w:tcPr>
          <w:p w14:paraId="3CAF803F" w14:textId="77777777" w:rsidR="0074653A" w:rsidRPr="00871B82" w:rsidRDefault="0074653A" w:rsidP="00CC3FB6">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8.21</w:t>
            </w:r>
          </w:p>
        </w:tc>
        <w:tc>
          <w:tcPr>
            <w:tcW w:w="6087" w:type="dxa"/>
          </w:tcPr>
          <w:p w14:paraId="33D7C5DB" w14:textId="77777777" w:rsidR="0074653A" w:rsidRPr="00871B82" w:rsidRDefault="0074653A"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Employ appropriate planning tools to direct non-agricultural subdivision and development to areas where such development will not constrain agricultural activities, or to areas of lower-quality agricultural lands.</w:t>
            </w:r>
          </w:p>
        </w:tc>
        <w:tc>
          <w:tcPr>
            <w:tcW w:w="6963" w:type="dxa"/>
            <w:shd w:val="clear" w:color="auto" w:fill="auto"/>
          </w:tcPr>
          <w:p w14:paraId="77783E47" w14:textId="7B654376" w:rsidR="0074653A" w:rsidRPr="00871B82" w:rsidRDefault="0074653A" w:rsidP="00CC3FB6">
            <w:pPr>
              <w:rPr>
                <w:rFonts w:asciiTheme="majorHAnsi" w:hAnsiTheme="majorHAnsi"/>
                <w:sz w:val="20"/>
                <w:szCs w:val="20"/>
              </w:rPr>
            </w:pPr>
          </w:p>
        </w:tc>
        <w:tc>
          <w:tcPr>
            <w:tcW w:w="7020" w:type="dxa"/>
            <w:gridSpan w:val="2"/>
            <w:shd w:val="clear" w:color="auto" w:fill="auto"/>
          </w:tcPr>
          <w:p w14:paraId="5AFA2A5E" w14:textId="5B9A223C" w:rsidR="0074653A" w:rsidRPr="00871B82" w:rsidRDefault="0074653A" w:rsidP="00CC3FB6">
            <w:pPr>
              <w:rPr>
                <w:rFonts w:asciiTheme="majorHAnsi" w:eastAsia="Times New Roman" w:hAnsiTheme="majorHAnsi" w:cs="Times New Roman"/>
                <w:color w:val="000000"/>
                <w:sz w:val="20"/>
                <w:szCs w:val="20"/>
              </w:rPr>
            </w:pPr>
          </w:p>
        </w:tc>
      </w:tr>
      <w:tr w:rsidR="0074653A" w:rsidRPr="00871B82" w14:paraId="3E09BBAE" w14:textId="77777777" w:rsidTr="0074653A">
        <w:trPr>
          <w:trHeight w:val="566"/>
        </w:trPr>
        <w:tc>
          <w:tcPr>
            <w:tcW w:w="648" w:type="dxa"/>
            <w:vAlign w:val="center"/>
          </w:tcPr>
          <w:p w14:paraId="6CE1DA8A" w14:textId="77777777" w:rsidR="0074653A" w:rsidRPr="00871B82" w:rsidRDefault="0074653A" w:rsidP="0047024A">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109</w:t>
            </w:r>
          </w:p>
        </w:tc>
        <w:tc>
          <w:tcPr>
            <w:tcW w:w="1170" w:type="dxa"/>
            <w:vAlign w:val="center"/>
          </w:tcPr>
          <w:p w14:paraId="2F89D699" w14:textId="77777777" w:rsidR="0074653A" w:rsidRPr="00871B82" w:rsidRDefault="0074653A" w:rsidP="00CC3FB6">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8.22</w:t>
            </w:r>
          </w:p>
        </w:tc>
        <w:tc>
          <w:tcPr>
            <w:tcW w:w="6087" w:type="dxa"/>
          </w:tcPr>
          <w:p w14:paraId="55FA65CD" w14:textId="77777777" w:rsidR="0074653A" w:rsidRPr="00871B82" w:rsidRDefault="0074653A"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Minimize conflicts between intensive agricultural operations and incompatible land uses by using appropriate planning tools, setback distances and other mitigating measures.</w:t>
            </w:r>
          </w:p>
        </w:tc>
        <w:tc>
          <w:tcPr>
            <w:tcW w:w="6963" w:type="dxa"/>
            <w:shd w:val="clear" w:color="auto" w:fill="auto"/>
          </w:tcPr>
          <w:p w14:paraId="1BB3FC7B" w14:textId="49D45592" w:rsidR="0074653A" w:rsidRPr="00871B82" w:rsidRDefault="0074653A" w:rsidP="006E53BF">
            <w:pPr>
              <w:spacing w:line="300" w:lineRule="exact"/>
              <w:rPr>
                <w:rFonts w:asciiTheme="majorHAnsi" w:hAnsiTheme="majorHAnsi"/>
                <w:sz w:val="20"/>
                <w:szCs w:val="20"/>
              </w:rPr>
            </w:pPr>
          </w:p>
        </w:tc>
        <w:tc>
          <w:tcPr>
            <w:tcW w:w="7020" w:type="dxa"/>
            <w:gridSpan w:val="2"/>
            <w:shd w:val="clear" w:color="auto" w:fill="auto"/>
          </w:tcPr>
          <w:p w14:paraId="62E9CA7B" w14:textId="4320511B" w:rsidR="0074653A" w:rsidRPr="00871B82" w:rsidRDefault="0074653A" w:rsidP="00CC3FB6">
            <w:pPr>
              <w:rPr>
                <w:rFonts w:asciiTheme="majorHAnsi" w:eastAsia="Times New Roman" w:hAnsiTheme="majorHAnsi" w:cs="Times New Roman"/>
                <w:color w:val="000000"/>
                <w:sz w:val="20"/>
                <w:szCs w:val="20"/>
              </w:rPr>
            </w:pPr>
          </w:p>
        </w:tc>
      </w:tr>
      <w:tr w:rsidR="0074653A" w:rsidRPr="00871B82" w14:paraId="5904F401" w14:textId="77777777" w:rsidTr="0074653A">
        <w:trPr>
          <w:trHeight w:val="288"/>
        </w:trPr>
        <w:tc>
          <w:tcPr>
            <w:tcW w:w="648" w:type="dxa"/>
            <w:vAlign w:val="center"/>
          </w:tcPr>
          <w:p w14:paraId="614BFEA6" w14:textId="77777777" w:rsidR="0074653A" w:rsidRPr="00871B82" w:rsidRDefault="0074653A"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109</w:t>
            </w:r>
          </w:p>
        </w:tc>
        <w:tc>
          <w:tcPr>
            <w:tcW w:w="1170" w:type="dxa"/>
            <w:vAlign w:val="center"/>
          </w:tcPr>
          <w:p w14:paraId="3B751799" w14:textId="77777777" w:rsidR="0074653A" w:rsidRPr="00871B82" w:rsidRDefault="0074653A" w:rsidP="00CC3FB6">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8.23</w:t>
            </w:r>
          </w:p>
        </w:tc>
        <w:tc>
          <w:tcPr>
            <w:tcW w:w="6087" w:type="dxa"/>
            <w:vAlign w:val="center"/>
          </w:tcPr>
          <w:p w14:paraId="161714A3" w14:textId="77777777" w:rsidR="0074653A" w:rsidRPr="00871B82" w:rsidRDefault="0074653A"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Utilize or incorporate measures which minimize or mitigate possible negative impacts on important water resources or risks to health, public safety and loss to property damage due to hazards associated with water, such as flooding, erosion and subsidence due to bank stability issues, etc., within the scope of their jurisdiction.</w:t>
            </w:r>
          </w:p>
        </w:tc>
        <w:tc>
          <w:tcPr>
            <w:tcW w:w="6963" w:type="dxa"/>
            <w:shd w:val="clear" w:color="auto" w:fill="auto"/>
          </w:tcPr>
          <w:p w14:paraId="60695F8B" w14:textId="3CED5E3D" w:rsidR="0074653A" w:rsidRPr="00871B82" w:rsidRDefault="0074653A" w:rsidP="00CC3FB6">
            <w:pPr>
              <w:spacing w:line="300" w:lineRule="exact"/>
              <w:ind w:left="34"/>
              <w:rPr>
                <w:rFonts w:asciiTheme="majorHAnsi" w:hAnsiTheme="majorHAnsi"/>
                <w:sz w:val="20"/>
                <w:szCs w:val="20"/>
              </w:rPr>
            </w:pPr>
          </w:p>
        </w:tc>
        <w:tc>
          <w:tcPr>
            <w:tcW w:w="7020" w:type="dxa"/>
            <w:gridSpan w:val="2"/>
            <w:shd w:val="clear" w:color="auto" w:fill="auto"/>
          </w:tcPr>
          <w:p w14:paraId="45834BEF" w14:textId="3BA784C3" w:rsidR="0074653A" w:rsidRPr="00871B82" w:rsidRDefault="0074653A" w:rsidP="00CC3FB6">
            <w:pPr>
              <w:rPr>
                <w:rFonts w:asciiTheme="majorHAnsi" w:eastAsia="Times New Roman" w:hAnsiTheme="majorHAnsi" w:cs="Times New Roman"/>
                <w:color w:val="000000"/>
                <w:sz w:val="20"/>
                <w:szCs w:val="20"/>
              </w:rPr>
            </w:pPr>
          </w:p>
        </w:tc>
      </w:tr>
      <w:tr w:rsidR="0074653A" w:rsidRPr="00871B82" w14:paraId="6426124F" w14:textId="77777777" w:rsidTr="0074653A">
        <w:trPr>
          <w:trHeight w:val="288"/>
        </w:trPr>
        <w:tc>
          <w:tcPr>
            <w:tcW w:w="648" w:type="dxa"/>
            <w:vAlign w:val="center"/>
          </w:tcPr>
          <w:p w14:paraId="2E119E96" w14:textId="77777777" w:rsidR="0074653A" w:rsidRPr="00871B82" w:rsidRDefault="0074653A"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109</w:t>
            </w:r>
          </w:p>
        </w:tc>
        <w:tc>
          <w:tcPr>
            <w:tcW w:w="1170" w:type="dxa"/>
            <w:vAlign w:val="center"/>
          </w:tcPr>
          <w:p w14:paraId="74FD9A42" w14:textId="77777777" w:rsidR="0074653A" w:rsidRPr="00871B82" w:rsidRDefault="0074653A" w:rsidP="00CC3FB6">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8.24</w:t>
            </w:r>
          </w:p>
        </w:tc>
        <w:tc>
          <w:tcPr>
            <w:tcW w:w="6087" w:type="dxa"/>
            <w:vAlign w:val="center"/>
          </w:tcPr>
          <w:p w14:paraId="4013D7E7" w14:textId="77777777" w:rsidR="0074653A" w:rsidRPr="00871B82" w:rsidRDefault="0074653A"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Incorporate measures in future land-use planning decisions to mitigate the impact of floods through appropriate flood hazard area management and emergency response planning for floods.</w:t>
            </w:r>
          </w:p>
        </w:tc>
        <w:tc>
          <w:tcPr>
            <w:tcW w:w="6963" w:type="dxa"/>
            <w:shd w:val="clear" w:color="auto" w:fill="auto"/>
          </w:tcPr>
          <w:p w14:paraId="3CEC63AB" w14:textId="688DEC82" w:rsidR="0074653A" w:rsidRPr="00871B82" w:rsidRDefault="0074653A" w:rsidP="00CC3FB6">
            <w:pPr>
              <w:spacing w:line="300" w:lineRule="exact"/>
              <w:rPr>
                <w:rFonts w:asciiTheme="majorHAnsi" w:eastAsia="Times New Roman" w:hAnsiTheme="majorHAnsi" w:cs="Times New Roman"/>
                <w:color w:val="000000"/>
                <w:sz w:val="20"/>
                <w:szCs w:val="20"/>
              </w:rPr>
            </w:pPr>
          </w:p>
        </w:tc>
        <w:tc>
          <w:tcPr>
            <w:tcW w:w="7020" w:type="dxa"/>
            <w:gridSpan w:val="2"/>
            <w:shd w:val="clear" w:color="auto" w:fill="auto"/>
          </w:tcPr>
          <w:p w14:paraId="53B865CC" w14:textId="3B0A064E" w:rsidR="0074653A" w:rsidRPr="00871B82" w:rsidRDefault="0074653A" w:rsidP="00CC3FB6">
            <w:pPr>
              <w:rPr>
                <w:rFonts w:asciiTheme="majorHAnsi" w:eastAsia="Times New Roman" w:hAnsiTheme="majorHAnsi" w:cs="Times New Roman"/>
                <w:color w:val="000000"/>
                <w:sz w:val="20"/>
                <w:szCs w:val="20"/>
              </w:rPr>
            </w:pPr>
          </w:p>
        </w:tc>
      </w:tr>
      <w:tr w:rsidR="0074653A" w:rsidRPr="00871B82" w14:paraId="7DF6440C" w14:textId="77777777" w:rsidTr="0074653A">
        <w:trPr>
          <w:trHeight w:val="288"/>
        </w:trPr>
        <w:tc>
          <w:tcPr>
            <w:tcW w:w="648" w:type="dxa"/>
            <w:vAlign w:val="center"/>
          </w:tcPr>
          <w:p w14:paraId="23993A51" w14:textId="57DFC2B7" w:rsidR="0074653A" w:rsidRPr="00871B82" w:rsidRDefault="0074653A"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109</w:t>
            </w:r>
          </w:p>
        </w:tc>
        <w:tc>
          <w:tcPr>
            <w:tcW w:w="1170" w:type="dxa"/>
            <w:vAlign w:val="center"/>
          </w:tcPr>
          <w:p w14:paraId="485EF231" w14:textId="77777777" w:rsidR="0074653A" w:rsidRPr="00871B82" w:rsidRDefault="0074653A" w:rsidP="00CC3FB6">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8.25</w:t>
            </w:r>
          </w:p>
        </w:tc>
        <w:tc>
          <w:tcPr>
            <w:tcW w:w="6087" w:type="dxa"/>
            <w:vAlign w:val="center"/>
          </w:tcPr>
          <w:p w14:paraId="7D7E278D" w14:textId="77777777" w:rsidR="0074653A" w:rsidRPr="00871B82" w:rsidRDefault="0074653A"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 xml:space="preserve">Prohibit unauthorized future use or development of land in the floodway in accordance with the </w:t>
            </w:r>
            <w:r w:rsidRPr="00871B82">
              <w:rPr>
                <w:rFonts w:asciiTheme="majorHAnsi" w:eastAsia="Times New Roman" w:hAnsiTheme="majorHAnsi" w:cs="Times New Roman"/>
                <w:i/>
                <w:color w:val="000000"/>
                <w:sz w:val="20"/>
                <w:szCs w:val="20"/>
              </w:rPr>
              <w:t>Flood Recovery and Reconstruction Act</w:t>
            </w:r>
            <w:r w:rsidRPr="00871B82">
              <w:rPr>
                <w:rFonts w:asciiTheme="majorHAnsi" w:eastAsia="Times New Roman" w:hAnsiTheme="majorHAnsi" w:cs="Times New Roman"/>
                <w:color w:val="000000"/>
                <w:sz w:val="20"/>
                <w:szCs w:val="20"/>
              </w:rPr>
              <w:t xml:space="preserve"> and the Floodway Development Regulation under development, which will control, regulate or prohibit use or development of land that is located in a floodway and define authorized uses.</w:t>
            </w:r>
          </w:p>
        </w:tc>
        <w:tc>
          <w:tcPr>
            <w:tcW w:w="6963" w:type="dxa"/>
            <w:shd w:val="clear" w:color="auto" w:fill="auto"/>
          </w:tcPr>
          <w:p w14:paraId="53D095FD" w14:textId="10E98447" w:rsidR="0074653A" w:rsidRPr="00871B82" w:rsidRDefault="0074653A" w:rsidP="006056E6">
            <w:pPr>
              <w:spacing w:line="300" w:lineRule="exact"/>
              <w:rPr>
                <w:rFonts w:asciiTheme="majorHAnsi" w:hAnsiTheme="majorHAnsi"/>
                <w:sz w:val="20"/>
                <w:szCs w:val="20"/>
              </w:rPr>
            </w:pPr>
          </w:p>
        </w:tc>
        <w:tc>
          <w:tcPr>
            <w:tcW w:w="7020" w:type="dxa"/>
            <w:gridSpan w:val="2"/>
            <w:shd w:val="clear" w:color="auto" w:fill="auto"/>
          </w:tcPr>
          <w:p w14:paraId="0416E906" w14:textId="0AA0BA47" w:rsidR="0074653A" w:rsidRPr="00871B82" w:rsidRDefault="0074653A" w:rsidP="00CC3FB6">
            <w:pPr>
              <w:rPr>
                <w:rFonts w:asciiTheme="majorHAnsi" w:eastAsia="Times New Roman" w:hAnsiTheme="majorHAnsi" w:cs="Times New Roman"/>
                <w:color w:val="000000"/>
                <w:sz w:val="20"/>
                <w:szCs w:val="20"/>
              </w:rPr>
            </w:pPr>
          </w:p>
        </w:tc>
      </w:tr>
      <w:tr w:rsidR="0074653A" w:rsidRPr="00871B82" w14:paraId="22CC48F0" w14:textId="77777777" w:rsidTr="0074653A">
        <w:trPr>
          <w:trHeight w:val="288"/>
        </w:trPr>
        <w:tc>
          <w:tcPr>
            <w:tcW w:w="648" w:type="dxa"/>
            <w:vAlign w:val="center"/>
          </w:tcPr>
          <w:p w14:paraId="6B9D7B64" w14:textId="77777777" w:rsidR="0074653A" w:rsidRPr="00871B82" w:rsidRDefault="0074653A"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110</w:t>
            </w:r>
          </w:p>
        </w:tc>
        <w:tc>
          <w:tcPr>
            <w:tcW w:w="1170" w:type="dxa"/>
            <w:vAlign w:val="center"/>
          </w:tcPr>
          <w:p w14:paraId="13938F10" w14:textId="77777777" w:rsidR="0074653A" w:rsidRPr="00871B82" w:rsidRDefault="0074653A" w:rsidP="00CC3FB6">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8.26</w:t>
            </w:r>
          </w:p>
        </w:tc>
        <w:tc>
          <w:tcPr>
            <w:tcW w:w="6087" w:type="dxa"/>
            <w:vAlign w:val="center"/>
          </w:tcPr>
          <w:p w14:paraId="1EE4034D" w14:textId="77777777" w:rsidR="0074653A" w:rsidRPr="00871B82" w:rsidRDefault="0074653A"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Identify and consider, based on available information including information from the Government of Alberta, the values of significant water resources and other water features, such as ravines, valleys, riparian lands, stream corridors, lakeshores, wetlands and unique environmentally significant landscapes, within their boundaries.</w:t>
            </w:r>
          </w:p>
        </w:tc>
        <w:tc>
          <w:tcPr>
            <w:tcW w:w="6963" w:type="dxa"/>
          </w:tcPr>
          <w:p w14:paraId="1C4F28D6" w14:textId="237B7CEC" w:rsidR="0074653A" w:rsidRPr="00871B82" w:rsidRDefault="0074653A" w:rsidP="006056E6">
            <w:pPr>
              <w:spacing w:line="300" w:lineRule="exact"/>
              <w:rPr>
                <w:rFonts w:asciiTheme="majorHAnsi" w:hAnsiTheme="majorHAnsi"/>
                <w:sz w:val="20"/>
                <w:szCs w:val="20"/>
              </w:rPr>
            </w:pPr>
            <w:r w:rsidRPr="00871B82">
              <w:rPr>
                <w:rFonts w:asciiTheme="majorHAnsi" w:hAnsiTheme="majorHAnsi"/>
                <w:sz w:val="20"/>
                <w:szCs w:val="20"/>
              </w:rPr>
              <w:t xml:space="preserve"> </w:t>
            </w:r>
          </w:p>
        </w:tc>
        <w:tc>
          <w:tcPr>
            <w:tcW w:w="7020" w:type="dxa"/>
            <w:gridSpan w:val="2"/>
            <w:shd w:val="clear" w:color="auto" w:fill="auto"/>
          </w:tcPr>
          <w:p w14:paraId="23DE50BE" w14:textId="53742168" w:rsidR="0074653A" w:rsidRPr="00871B82" w:rsidRDefault="0074653A" w:rsidP="00CC3FB6">
            <w:pPr>
              <w:rPr>
                <w:rFonts w:asciiTheme="majorHAnsi" w:eastAsia="Times New Roman" w:hAnsiTheme="majorHAnsi" w:cs="Times New Roman"/>
                <w:color w:val="FF0000"/>
                <w:sz w:val="20"/>
                <w:szCs w:val="20"/>
              </w:rPr>
            </w:pPr>
          </w:p>
        </w:tc>
      </w:tr>
      <w:tr w:rsidR="0074653A" w:rsidRPr="00871B82" w14:paraId="7845D35C" w14:textId="77777777" w:rsidTr="0074653A">
        <w:trPr>
          <w:trHeight w:val="288"/>
        </w:trPr>
        <w:tc>
          <w:tcPr>
            <w:tcW w:w="648" w:type="dxa"/>
            <w:vAlign w:val="center"/>
          </w:tcPr>
          <w:p w14:paraId="1216F6B5" w14:textId="271ECC22" w:rsidR="0074653A" w:rsidRPr="00871B82" w:rsidRDefault="0074653A"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110</w:t>
            </w:r>
          </w:p>
        </w:tc>
        <w:tc>
          <w:tcPr>
            <w:tcW w:w="1170" w:type="dxa"/>
            <w:vAlign w:val="center"/>
          </w:tcPr>
          <w:p w14:paraId="1603373A" w14:textId="77777777" w:rsidR="0074653A" w:rsidRPr="00871B82" w:rsidRDefault="0074653A" w:rsidP="00CC3FB6">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8.27</w:t>
            </w:r>
          </w:p>
        </w:tc>
        <w:tc>
          <w:tcPr>
            <w:tcW w:w="6087" w:type="dxa"/>
            <w:vAlign w:val="center"/>
          </w:tcPr>
          <w:p w14:paraId="146A6BC3" w14:textId="77777777" w:rsidR="0074653A" w:rsidRPr="00871B82" w:rsidRDefault="0074653A"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Determine appropriate land-use patterns in the vicinity of these significant water resources and other water features.</w:t>
            </w:r>
          </w:p>
        </w:tc>
        <w:tc>
          <w:tcPr>
            <w:tcW w:w="6963" w:type="dxa"/>
            <w:shd w:val="clear" w:color="auto" w:fill="auto"/>
          </w:tcPr>
          <w:p w14:paraId="40E18A63" w14:textId="79B3CA96" w:rsidR="0074653A" w:rsidRPr="00871B82" w:rsidRDefault="0074653A" w:rsidP="00282C70">
            <w:pPr>
              <w:spacing w:line="300" w:lineRule="exact"/>
              <w:rPr>
                <w:rFonts w:asciiTheme="majorHAnsi" w:hAnsiTheme="majorHAnsi"/>
                <w:sz w:val="20"/>
                <w:szCs w:val="20"/>
              </w:rPr>
            </w:pPr>
          </w:p>
        </w:tc>
        <w:tc>
          <w:tcPr>
            <w:tcW w:w="7020" w:type="dxa"/>
            <w:gridSpan w:val="2"/>
            <w:shd w:val="clear" w:color="auto" w:fill="auto"/>
          </w:tcPr>
          <w:p w14:paraId="2786C525" w14:textId="1FCBA088" w:rsidR="0074653A" w:rsidRPr="00871B82" w:rsidRDefault="0074653A" w:rsidP="00CC3FB6">
            <w:pPr>
              <w:rPr>
                <w:rFonts w:asciiTheme="majorHAnsi" w:eastAsia="Times New Roman" w:hAnsiTheme="majorHAnsi" w:cs="Times New Roman"/>
                <w:color w:val="000000"/>
                <w:sz w:val="20"/>
                <w:szCs w:val="20"/>
              </w:rPr>
            </w:pPr>
          </w:p>
        </w:tc>
      </w:tr>
      <w:tr w:rsidR="0074653A" w:rsidRPr="00871B82" w14:paraId="5824D338" w14:textId="77777777" w:rsidTr="0074653A">
        <w:trPr>
          <w:trHeight w:val="288"/>
        </w:trPr>
        <w:tc>
          <w:tcPr>
            <w:tcW w:w="648" w:type="dxa"/>
            <w:vAlign w:val="center"/>
          </w:tcPr>
          <w:p w14:paraId="29CA7618" w14:textId="77777777" w:rsidR="0074653A" w:rsidRPr="00871B82" w:rsidRDefault="0074653A"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110</w:t>
            </w:r>
          </w:p>
        </w:tc>
        <w:tc>
          <w:tcPr>
            <w:tcW w:w="1170" w:type="dxa"/>
            <w:vAlign w:val="center"/>
          </w:tcPr>
          <w:p w14:paraId="5721525B" w14:textId="77777777" w:rsidR="0074653A" w:rsidRPr="00871B82" w:rsidRDefault="0074653A" w:rsidP="00CC3FB6">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8.28</w:t>
            </w:r>
          </w:p>
        </w:tc>
        <w:tc>
          <w:tcPr>
            <w:tcW w:w="6087" w:type="dxa"/>
            <w:vAlign w:val="center"/>
          </w:tcPr>
          <w:p w14:paraId="34614C85" w14:textId="77777777" w:rsidR="0074653A" w:rsidRPr="00871B82" w:rsidRDefault="0074653A"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Consider local impacts as well as impacts on the entire watershed.</w:t>
            </w:r>
          </w:p>
        </w:tc>
        <w:tc>
          <w:tcPr>
            <w:tcW w:w="6963" w:type="dxa"/>
            <w:shd w:val="clear" w:color="auto" w:fill="auto"/>
          </w:tcPr>
          <w:p w14:paraId="79C80B42" w14:textId="07345E08" w:rsidR="0074653A" w:rsidRPr="00871B82" w:rsidRDefault="0074653A" w:rsidP="00282C70">
            <w:pPr>
              <w:spacing w:after="120" w:line="300" w:lineRule="exact"/>
              <w:rPr>
                <w:rFonts w:asciiTheme="majorHAnsi" w:hAnsiTheme="majorHAnsi"/>
                <w:sz w:val="20"/>
                <w:szCs w:val="20"/>
              </w:rPr>
            </w:pPr>
          </w:p>
        </w:tc>
        <w:tc>
          <w:tcPr>
            <w:tcW w:w="7020" w:type="dxa"/>
            <w:gridSpan w:val="2"/>
            <w:shd w:val="clear" w:color="auto" w:fill="auto"/>
          </w:tcPr>
          <w:p w14:paraId="0A64CD4E" w14:textId="61DA5300" w:rsidR="0074653A" w:rsidRPr="00871B82" w:rsidRDefault="0074653A" w:rsidP="00CC3FB6">
            <w:pPr>
              <w:rPr>
                <w:rFonts w:asciiTheme="majorHAnsi" w:eastAsia="Times New Roman" w:hAnsiTheme="majorHAnsi" w:cs="Times New Roman"/>
                <w:color w:val="000000"/>
                <w:sz w:val="20"/>
                <w:szCs w:val="20"/>
              </w:rPr>
            </w:pPr>
          </w:p>
        </w:tc>
      </w:tr>
      <w:tr w:rsidR="0074653A" w:rsidRPr="00871B82" w14:paraId="1CE440C2" w14:textId="77777777" w:rsidTr="0074653A">
        <w:trPr>
          <w:trHeight w:val="288"/>
        </w:trPr>
        <w:tc>
          <w:tcPr>
            <w:tcW w:w="648" w:type="dxa"/>
            <w:vAlign w:val="center"/>
          </w:tcPr>
          <w:p w14:paraId="17C7F9CA" w14:textId="3543244D" w:rsidR="0074653A" w:rsidRPr="00871B82" w:rsidRDefault="0074653A"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110</w:t>
            </w:r>
          </w:p>
        </w:tc>
        <w:tc>
          <w:tcPr>
            <w:tcW w:w="1170" w:type="dxa"/>
            <w:vAlign w:val="center"/>
          </w:tcPr>
          <w:p w14:paraId="6DC68A2E" w14:textId="77777777" w:rsidR="0074653A" w:rsidRPr="00871B82" w:rsidRDefault="0074653A" w:rsidP="00CC3FB6">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8.29</w:t>
            </w:r>
          </w:p>
        </w:tc>
        <w:tc>
          <w:tcPr>
            <w:tcW w:w="6087" w:type="dxa"/>
            <w:vAlign w:val="center"/>
          </w:tcPr>
          <w:p w14:paraId="74AFF1B5" w14:textId="77777777" w:rsidR="0074653A" w:rsidRPr="00871B82" w:rsidRDefault="0074653A"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Consider a range of approaches to facilitate the conservation, protection or restoration of these water features and the protection of sensitive aquatic habitat and other aquatic resources.</w:t>
            </w:r>
          </w:p>
        </w:tc>
        <w:tc>
          <w:tcPr>
            <w:tcW w:w="6963" w:type="dxa"/>
            <w:shd w:val="clear" w:color="auto" w:fill="auto"/>
          </w:tcPr>
          <w:p w14:paraId="138A6E34" w14:textId="5A5E7C56" w:rsidR="0074653A" w:rsidRPr="00871B82" w:rsidRDefault="0074653A" w:rsidP="00282C70">
            <w:pPr>
              <w:rPr>
                <w:rFonts w:asciiTheme="majorHAnsi" w:eastAsia="Times New Roman" w:hAnsiTheme="majorHAnsi" w:cs="Times New Roman"/>
                <w:color w:val="FF0000"/>
                <w:sz w:val="20"/>
                <w:szCs w:val="20"/>
              </w:rPr>
            </w:pPr>
          </w:p>
        </w:tc>
        <w:tc>
          <w:tcPr>
            <w:tcW w:w="7020" w:type="dxa"/>
            <w:gridSpan w:val="2"/>
            <w:shd w:val="clear" w:color="auto" w:fill="auto"/>
          </w:tcPr>
          <w:p w14:paraId="40B28D51" w14:textId="0FAF1FCA" w:rsidR="0074653A" w:rsidRPr="00871B82" w:rsidRDefault="0074653A" w:rsidP="00CC3FB6">
            <w:pPr>
              <w:rPr>
                <w:rFonts w:asciiTheme="majorHAnsi" w:eastAsia="Times New Roman" w:hAnsiTheme="majorHAnsi" w:cs="Times New Roman"/>
                <w:color w:val="000000"/>
                <w:sz w:val="20"/>
                <w:szCs w:val="20"/>
              </w:rPr>
            </w:pPr>
          </w:p>
        </w:tc>
      </w:tr>
      <w:tr w:rsidR="0074653A" w:rsidRPr="00871B82" w14:paraId="4A789DAF" w14:textId="77777777" w:rsidTr="0074653A">
        <w:trPr>
          <w:trHeight w:val="288"/>
        </w:trPr>
        <w:tc>
          <w:tcPr>
            <w:tcW w:w="648" w:type="dxa"/>
            <w:vAlign w:val="center"/>
          </w:tcPr>
          <w:p w14:paraId="7B950E44" w14:textId="77777777" w:rsidR="0074653A" w:rsidRPr="00871B82" w:rsidRDefault="0074653A"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110</w:t>
            </w:r>
          </w:p>
        </w:tc>
        <w:tc>
          <w:tcPr>
            <w:tcW w:w="1170" w:type="dxa"/>
            <w:vAlign w:val="center"/>
          </w:tcPr>
          <w:p w14:paraId="205144F6" w14:textId="77777777" w:rsidR="0074653A" w:rsidRPr="00871B82" w:rsidRDefault="0074653A" w:rsidP="00CC3FB6">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8.30</w:t>
            </w:r>
          </w:p>
        </w:tc>
        <w:tc>
          <w:tcPr>
            <w:tcW w:w="6087" w:type="dxa"/>
            <w:vAlign w:val="center"/>
          </w:tcPr>
          <w:p w14:paraId="68CF4763" w14:textId="77777777" w:rsidR="0074653A" w:rsidRPr="00871B82" w:rsidRDefault="0074653A"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Establish appropriate setbacks from waterbodies to maintain water quality, flood water conveyance and storage, bank stability and habitat.</w:t>
            </w:r>
          </w:p>
        </w:tc>
        <w:tc>
          <w:tcPr>
            <w:tcW w:w="6963" w:type="dxa"/>
            <w:shd w:val="clear" w:color="auto" w:fill="auto"/>
          </w:tcPr>
          <w:p w14:paraId="1E2CFACA" w14:textId="4C63345E" w:rsidR="0074653A" w:rsidRPr="00871B82" w:rsidRDefault="0074653A" w:rsidP="00CC3FB6">
            <w:pPr>
              <w:rPr>
                <w:rFonts w:asciiTheme="majorHAnsi" w:eastAsia="Times New Roman" w:hAnsiTheme="majorHAnsi" w:cs="Times New Roman"/>
                <w:color w:val="000000"/>
                <w:sz w:val="20"/>
                <w:szCs w:val="20"/>
              </w:rPr>
            </w:pPr>
          </w:p>
        </w:tc>
        <w:tc>
          <w:tcPr>
            <w:tcW w:w="7020" w:type="dxa"/>
            <w:gridSpan w:val="2"/>
            <w:shd w:val="clear" w:color="auto" w:fill="auto"/>
          </w:tcPr>
          <w:p w14:paraId="3E9DE575" w14:textId="61B9E774" w:rsidR="0074653A" w:rsidRPr="00871B82" w:rsidRDefault="0074653A" w:rsidP="00CC3FB6">
            <w:pPr>
              <w:rPr>
                <w:rFonts w:asciiTheme="majorHAnsi" w:eastAsia="Times New Roman" w:hAnsiTheme="majorHAnsi" w:cs="Times New Roman"/>
                <w:color w:val="000000"/>
                <w:sz w:val="20"/>
                <w:szCs w:val="20"/>
              </w:rPr>
            </w:pPr>
          </w:p>
        </w:tc>
      </w:tr>
      <w:tr w:rsidR="0074653A" w:rsidRPr="00871B82" w14:paraId="111F3D9C" w14:textId="77777777" w:rsidTr="0074653A">
        <w:trPr>
          <w:trHeight w:val="288"/>
        </w:trPr>
        <w:tc>
          <w:tcPr>
            <w:tcW w:w="648" w:type="dxa"/>
            <w:vAlign w:val="center"/>
          </w:tcPr>
          <w:p w14:paraId="104616CC" w14:textId="77777777" w:rsidR="0074653A" w:rsidRPr="00871B82" w:rsidRDefault="0074653A"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110</w:t>
            </w:r>
          </w:p>
        </w:tc>
        <w:tc>
          <w:tcPr>
            <w:tcW w:w="1170" w:type="dxa"/>
            <w:vAlign w:val="center"/>
          </w:tcPr>
          <w:p w14:paraId="6BE549E0" w14:textId="77777777" w:rsidR="0074653A" w:rsidRPr="00871B82" w:rsidRDefault="0074653A" w:rsidP="00CC3FB6">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8.31</w:t>
            </w:r>
          </w:p>
        </w:tc>
        <w:tc>
          <w:tcPr>
            <w:tcW w:w="6087" w:type="dxa"/>
            <w:vAlign w:val="center"/>
          </w:tcPr>
          <w:p w14:paraId="5650184D" w14:textId="77777777" w:rsidR="0074653A" w:rsidRPr="00871B82" w:rsidRDefault="0074653A"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Assess existing development located within flood hazard areas for long-term opportunities for redevelopment to reduce risk associated with flooding, including human safety, property damage, infrastructure and economic loss.</w:t>
            </w:r>
          </w:p>
        </w:tc>
        <w:tc>
          <w:tcPr>
            <w:tcW w:w="6963" w:type="dxa"/>
            <w:shd w:val="clear" w:color="auto" w:fill="auto"/>
          </w:tcPr>
          <w:p w14:paraId="4BC554EF" w14:textId="57B54F8E" w:rsidR="0074653A" w:rsidRPr="00871B82" w:rsidRDefault="0074653A" w:rsidP="00CC3FB6">
            <w:pPr>
              <w:rPr>
                <w:rFonts w:asciiTheme="majorHAnsi" w:eastAsia="Times New Roman" w:hAnsiTheme="majorHAnsi" w:cs="Times New Roman"/>
                <w:color w:val="000000"/>
                <w:sz w:val="20"/>
                <w:szCs w:val="20"/>
              </w:rPr>
            </w:pPr>
          </w:p>
        </w:tc>
        <w:tc>
          <w:tcPr>
            <w:tcW w:w="7020" w:type="dxa"/>
            <w:gridSpan w:val="2"/>
            <w:shd w:val="clear" w:color="auto" w:fill="auto"/>
          </w:tcPr>
          <w:p w14:paraId="6C58436A" w14:textId="33F14A6C" w:rsidR="0074653A" w:rsidRPr="00871B82" w:rsidRDefault="0074653A"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FF0000"/>
                <w:sz w:val="20"/>
                <w:szCs w:val="20"/>
              </w:rPr>
              <w:t>.</w:t>
            </w:r>
          </w:p>
        </w:tc>
      </w:tr>
      <w:tr w:rsidR="0074653A" w:rsidRPr="00871B82" w14:paraId="57635659" w14:textId="77777777" w:rsidTr="0074653A">
        <w:trPr>
          <w:trHeight w:val="288"/>
        </w:trPr>
        <w:tc>
          <w:tcPr>
            <w:tcW w:w="648" w:type="dxa"/>
            <w:vAlign w:val="center"/>
          </w:tcPr>
          <w:p w14:paraId="7D7219A6" w14:textId="18F46974" w:rsidR="0074653A" w:rsidRPr="00871B82" w:rsidRDefault="0074653A"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110</w:t>
            </w:r>
          </w:p>
        </w:tc>
        <w:tc>
          <w:tcPr>
            <w:tcW w:w="1170" w:type="dxa"/>
            <w:vAlign w:val="center"/>
          </w:tcPr>
          <w:p w14:paraId="1D4EE806" w14:textId="737E47CD" w:rsidR="0074653A" w:rsidRPr="00871B82" w:rsidRDefault="0074653A" w:rsidP="00CC3FB6">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8.32</w:t>
            </w:r>
          </w:p>
        </w:tc>
        <w:tc>
          <w:tcPr>
            <w:tcW w:w="6087" w:type="dxa"/>
            <w:vAlign w:val="center"/>
          </w:tcPr>
          <w:p w14:paraId="7727E540" w14:textId="4E957A4F" w:rsidR="0074653A" w:rsidRPr="00871B82" w:rsidRDefault="0074653A"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Facilitate public access and enjoyment of water features, to the extent possible.</w:t>
            </w:r>
          </w:p>
        </w:tc>
        <w:tc>
          <w:tcPr>
            <w:tcW w:w="6963" w:type="dxa"/>
            <w:shd w:val="clear" w:color="auto" w:fill="auto"/>
          </w:tcPr>
          <w:p w14:paraId="27499CAF" w14:textId="348BE5BA" w:rsidR="0074653A" w:rsidRPr="00871B82" w:rsidRDefault="0074653A" w:rsidP="00CC3FB6">
            <w:pPr>
              <w:rPr>
                <w:rFonts w:asciiTheme="majorHAnsi" w:hAnsiTheme="majorHAnsi"/>
                <w:sz w:val="20"/>
                <w:szCs w:val="20"/>
              </w:rPr>
            </w:pPr>
          </w:p>
        </w:tc>
        <w:tc>
          <w:tcPr>
            <w:tcW w:w="7020" w:type="dxa"/>
            <w:gridSpan w:val="2"/>
            <w:shd w:val="clear" w:color="auto" w:fill="auto"/>
          </w:tcPr>
          <w:p w14:paraId="4E0CAD5B" w14:textId="4AC0DFAF" w:rsidR="0074653A" w:rsidRPr="00871B82" w:rsidRDefault="0074653A" w:rsidP="00CC3FB6">
            <w:pPr>
              <w:rPr>
                <w:rFonts w:asciiTheme="majorHAnsi" w:eastAsia="Times New Roman" w:hAnsiTheme="majorHAnsi" w:cs="Times New Roman"/>
                <w:color w:val="000000"/>
                <w:sz w:val="20"/>
                <w:szCs w:val="20"/>
              </w:rPr>
            </w:pPr>
          </w:p>
        </w:tc>
      </w:tr>
      <w:tr w:rsidR="0074653A" w:rsidRPr="00871B82" w14:paraId="2CD4A23B" w14:textId="77777777" w:rsidTr="0074653A">
        <w:trPr>
          <w:trHeight w:val="288"/>
        </w:trPr>
        <w:tc>
          <w:tcPr>
            <w:tcW w:w="648" w:type="dxa"/>
            <w:vAlign w:val="center"/>
          </w:tcPr>
          <w:p w14:paraId="768B4623" w14:textId="77777777" w:rsidR="0074653A" w:rsidRPr="00871B82" w:rsidRDefault="0074653A"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110</w:t>
            </w:r>
          </w:p>
        </w:tc>
        <w:tc>
          <w:tcPr>
            <w:tcW w:w="1170" w:type="dxa"/>
            <w:vAlign w:val="center"/>
          </w:tcPr>
          <w:p w14:paraId="580E9CF5" w14:textId="77777777" w:rsidR="0074653A" w:rsidRPr="00871B82" w:rsidRDefault="0074653A" w:rsidP="00CC3FB6">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8.33</w:t>
            </w:r>
          </w:p>
        </w:tc>
        <w:tc>
          <w:tcPr>
            <w:tcW w:w="6087" w:type="dxa"/>
            <w:vAlign w:val="center"/>
          </w:tcPr>
          <w:p w14:paraId="43A840BD" w14:textId="77777777" w:rsidR="0074653A" w:rsidRPr="00871B82" w:rsidRDefault="0074653A"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Use available guidance, where appropriate, from water and watershed planning initiatives in support of municipal planning.</w:t>
            </w:r>
          </w:p>
        </w:tc>
        <w:tc>
          <w:tcPr>
            <w:tcW w:w="6963" w:type="dxa"/>
            <w:shd w:val="clear" w:color="auto" w:fill="auto"/>
          </w:tcPr>
          <w:p w14:paraId="2D4D4CC9" w14:textId="1273FCB2" w:rsidR="0074653A" w:rsidRPr="00871B82" w:rsidRDefault="0074653A" w:rsidP="00282C70">
            <w:pPr>
              <w:rPr>
                <w:rFonts w:asciiTheme="majorHAnsi" w:eastAsia="Times New Roman" w:hAnsiTheme="majorHAnsi" w:cs="Times New Roman"/>
                <w:color w:val="000000"/>
                <w:sz w:val="20"/>
                <w:szCs w:val="20"/>
              </w:rPr>
            </w:pPr>
          </w:p>
        </w:tc>
        <w:tc>
          <w:tcPr>
            <w:tcW w:w="7020" w:type="dxa"/>
            <w:gridSpan w:val="2"/>
            <w:shd w:val="clear" w:color="auto" w:fill="auto"/>
          </w:tcPr>
          <w:p w14:paraId="0987765E" w14:textId="79E1F244" w:rsidR="0074653A" w:rsidRPr="00871B82" w:rsidRDefault="0074653A" w:rsidP="00CC3FB6">
            <w:pPr>
              <w:rPr>
                <w:rFonts w:asciiTheme="majorHAnsi" w:eastAsia="Times New Roman" w:hAnsiTheme="majorHAnsi" w:cs="Times New Roman"/>
                <w:color w:val="000000"/>
                <w:sz w:val="20"/>
                <w:szCs w:val="20"/>
              </w:rPr>
            </w:pPr>
          </w:p>
        </w:tc>
      </w:tr>
      <w:tr w:rsidR="0074653A" w:rsidRPr="00871B82" w14:paraId="0C992651" w14:textId="77777777" w:rsidTr="0074653A">
        <w:trPr>
          <w:trHeight w:val="288"/>
        </w:trPr>
        <w:tc>
          <w:tcPr>
            <w:tcW w:w="648" w:type="dxa"/>
            <w:vAlign w:val="center"/>
          </w:tcPr>
          <w:p w14:paraId="14B2F334" w14:textId="77777777" w:rsidR="0074653A" w:rsidRPr="00871B82" w:rsidRDefault="0074653A"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110</w:t>
            </w:r>
          </w:p>
        </w:tc>
        <w:tc>
          <w:tcPr>
            <w:tcW w:w="1170" w:type="dxa"/>
            <w:vAlign w:val="center"/>
          </w:tcPr>
          <w:p w14:paraId="3028D5A1" w14:textId="77777777" w:rsidR="0074653A" w:rsidRPr="00871B82" w:rsidRDefault="0074653A" w:rsidP="00CC3FB6">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8.34</w:t>
            </w:r>
          </w:p>
        </w:tc>
        <w:tc>
          <w:tcPr>
            <w:tcW w:w="6087" w:type="dxa"/>
            <w:vAlign w:val="center"/>
          </w:tcPr>
          <w:p w14:paraId="29983CC2" w14:textId="77777777" w:rsidR="0074653A" w:rsidRPr="00871B82" w:rsidRDefault="0074653A"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Identify significant historic resources to foster their preservation and enhancement for use and enjoyment by present and future generations.</w:t>
            </w:r>
          </w:p>
        </w:tc>
        <w:tc>
          <w:tcPr>
            <w:tcW w:w="6963" w:type="dxa"/>
          </w:tcPr>
          <w:p w14:paraId="79884213" w14:textId="5BC10CD1" w:rsidR="0074653A" w:rsidRPr="00871B82" w:rsidRDefault="0074653A" w:rsidP="00731B82">
            <w:pPr>
              <w:widowControl w:val="0"/>
              <w:autoSpaceDE w:val="0"/>
              <w:autoSpaceDN w:val="0"/>
              <w:adjustRightInd w:val="0"/>
              <w:rPr>
                <w:rFonts w:asciiTheme="majorHAnsi" w:eastAsia="Times New Roman" w:hAnsiTheme="majorHAnsi" w:cs="Times New Roman"/>
                <w:color w:val="000000"/>
                <w:sz w:val="20"/>
                <w:szCs w:val="20"/>
              </w:rPr>
            </w:pPr>
          </w:p>
        </w:tc>
        <w:tc>
          <w:tcPr>
            <w:tcW w:w="7020" w:type="dxa"/>
            <w:gridSpan w:val="2"/>
            <w:shd w:val="clear" w:color="auto" w:fill="auto"/>
          </w:tcPr>
          <w:p w14:paraId="7B5BD221" w14:textId="18159EB2" w:rsidR="0074653A" w:rsidRPr="00871B82" w:rsidRDefault="0074653A" w:rsidP="00CC3FB6">
            <w:pPr>
              <w:rPr>
                <w:rFonts w:asciiTheme="majorHAnsi" w:eastAsia="Times New Roman" w:hAnsiTheme="majorHAnsi" w:cs="Times New Roman"/>
                <w:color w:val="000000"/>
                <w:sz w:val="20"/>
                <w:szCs w:val="20"/>
              </w:rPr>
            </w:pPr>
          </w:p>
        </w:tc>
      </w:tr>
      <w:tr w:rsidR="0074653A" w:rsidRPr="00871B82" w14:paraId="541EF482" w14:textId="77777777" w:rsidTr="0074653A">
        <w:trPr>
          <w:trHeight w:val="288"/>
        </w:trPr>
        <w:tc>
          <w:tcPr>
            <w:tcW w:w="648" w:type="dxa"/>
            <w:vAlign w:val="center"/>
          </w:tcPr>
          <w:p w14:paraId="6A5F9B4F" w14:textId="77777777" w:rsidR="0074653A" w:rsidRPr="00871B82" w:rsidRDefault="0074653A"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110</w:t>
            </w:r>
          </w:p>
        </w:tc>
        <w:tc>
          <w:tcPr>
            <w:tcW w:w="1170" w:type="dxa"/>
            <w:vAlign w:val="center"/>
          </w:tcPr>
          <w:p w14:paraId="70D61424" w14:textId="77777777" w:rsidR="0074653A" w:rsidRPr="00871B82" w:rsidRDefault="0074653A" w:rsidP="00CC3FB6">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8.35</w:t>
            </w:r>
          </w:p>
        </w:tc>
        <w:tc>
          <w:tcPr>
            <w:tcW w:w="6087" w:type="dxa"/>
            <w:vAlign w:val="center"/>
          </w:tcPr>
          <w:p w14:paraId="5FCF9F3D" w14:textId="77777777" w:rsidR="0074653A" w:rsidRPr="00871B82" w:rsidRDefault="0074653A"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Work toward the designation of Municipal Historic Resources to preserve municipally significant historic places.</w:t>
            </w:r>
          </w:p>
        </w:tc>
        <w:tc>
          <w:tcPr>
            <w:tcW w:w="6963" w:type="dxa"/>
          </w:tcPr>
          <w:p w14:paraId="55B67BBB" w14:textId="5BDE39A6" w:rsidR="0074653A" w:rsidRPr="00871B82" w:rsidRDefault="0074653A" w:rsidP="00CC3FB6">
            <w:pPr>
              <w:rPr>
                <w:rFonts w:asciiTheme="majorHAnsi" w:hAnsiTheme="majorHAnsi" w:cs="Times New Roman"/>
                <w:sz w:val="20"/>
                <w:szCs w:val="20"/>
              </w:rPr>
            </w:pPr>
          </w:p>
        </w:tc>
        <w:tc>
          <w:tcPr>
            <w:tcW w:w="7020" w:type="dxa"/>
            <w:gridSpan w:val="2"/>
            <w:shd w:val="clear" w:color="auto" w:fill="auto"/>
          </w:tcPr>
          <w:p w14:paraId="54B58E3F" w14:textId="77567EF3" w:rsidR="0074653A" w:rsidRPr="00871B82" w:rsidRDefault="0074653A" w:rsidP="00CC3FB6">
            <w:pPr>
              <w:rPr>
                <w:rFonts w:asciiTheme="majorHAnsi" w:eastAsia="Times New Roman" w:hAnsiTheme="majorHAnsi" w:cs="Times New Roman"/>
                <w:color w:val="000000"/>
                <w:sz w:val="20"/>
                <w:szCs w:val="20"/>
              </w:rPr>
            </w:pPr>
          </w:p>
        </w:tc>
      </w:tr>
      <w:tr w:rsidR="0074653A" w:rsidRPr="00871B82" w14:paraId="38B68494" w14:textId="77777777" w:rsidTr="0074653A">
        <w:trPr>
          <w:trHeight w:val="288"/>
        </w:trPr>
        <w:tc>
          <w:tcPr>
            <w:tcW w:w="648" w:type="dxa"/>
            <w:vAlign w:val="center"/>
          </w:tcPr>
          <w:p w14:paraId="4296EF1A" w14:textId="0DAE89AC" w:rsidR="0074653A" w:rsidRPr="00871B82" w:rsidRDefault="0074653A"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111</w:t>
            </w:r>
          </w:p>
        </w:tc>
        <w:tc>
          <w:tcPr>
            <w:tcW w:w="1170" w:type="dxa"/>
            <w:vAlign w:val="center"/>
          </w:tcPr>
          <w:p w14:paraId="335F840D" w14:textId="77777777" w:rsidR="0074653A" w:rsidRPr="00871B82" w:rsidRDefault="0074653A" w:rsidP="00CC3FB6">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8.36</w:t>
            </w:r>
          </w:p>
        </w:tc>
        <w:tc>
          <w:tcPr>
            <w:tcW w:w="6087" w:type="dxa"/>
            <w:vAlign w:val="center"/>
          </w:tcPr>
          <w:p w14:paraId="7259A4C3" w14:textId="77777777" w:rsidR="0074653A" w:rsidRPr="00871B82" w:rsidRDefault="0074653A"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 xml:space="preserve">Formulate agreements with the Ministry for development referrals to assist in the identification and protection of historic resources within </w:t>
            </w:r>
            <w:r w:rsidRPr="00871B82">
              <w:rPr>
                <w:rFonts w:asciiTheme="majorHAnsi" w:eastAsia="Times New Roman" w:hAnsiTheme="majorHAnsi" w:cs="Times New Roman"/>
                <w:color w:val="000000"/>
                <w:sz w:val="20"/>
                <w:szCs w:val="20"/>
              </w:rPr>
              <w:lastRenderedPageBreak/>
              <w:t>the scope of the jurisdiction.</w:t>
            </w:r>
          </w:p>
        </w:tc>
        <w:tc>
          <w:tcPr>
            <w:tcW w:w="6963" w:type="dxa"/>
          </w:tcPr>
          <w:p w14:paraId="4545A020" w14:textId="43C1CB50" w:rsidR="0074653A" w:rsidRPr="00871B82" w:rsidRDefault="0074653A" w:rsidP="00CC3FB6">
            <w:pPr>
              <w:rPr>
                <w:rFonts w:asciiTheme="majorHAnsi" w:eastAsia="Times New Roman" w:hAnsiTheme="majorHAnsi" w:cs="Times New Roman"/>
                <w:color w:val="000000"/>
                <w:sz w:val="20"/>
                <w:szCs w:val="20"/>
              </w:rPr>
            </w:pPr>
          </w:p>
        </w:tc>
        <w:tc>
          <w:tcPr>
            <w:tcW w:w="7020" w:type="dxa"/>
            <w:gridSpan w:val="2"/>
            <w:shd w:val="clear" w:color="auto" w:fill="auto"/>
          </w:tcPr>
          <w:p w14:paraId="1B1CBE20" w14:textId="4C5134D3" w:rsidR="0074653A" w:rsidRPr="00871B82" w:rsidRDefault="0074653A" w:rsidP="00CC3FB6">
            <w:pPr>
              <w:rPr>
                <w:rFonts w:asciiTheme="majorHAnsi" w:eastAsia="Times New Roman" w:hAnsiTheme="majorHAnsi" w:cs="Times New Roman"/>
                <w:color w:val="000000"/>
                <w:sz w:val="20"/>
                <w:szCs w:val="20"/>
              </w:rPr>
            </w:pPr>
          </w:p>
        </w:tc>
      </w:tr>
      <w:tr w:rsidR="0074653A" w:rsidRPr="00871B82" w14:paraId="756D15E6" w14:textId="77777777" w:rsidTr="0074653A">
        <w:trPr>
          <w:trHeight w:val="288"/>
        </w:trPr>
        <w:tc>
          <w:tcPr>
            <w:tcW w:w="648" w:type="dxa"/>
            <w:vAlign w:val="center"/>
          </w:tcPr>
          <w:p w14:paraId="5F11F3B0" w14:textId="77777777" w:rsidR="0074653A" w:rsidRPr="00871B82" w:rsidRDefault="0074653A"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lastRenderedPageBreak/>
              <w:t>111</w:t>
            </w:r>
          </w:p>
        </w:tc>
        <w:tc>
          <w:tcPr>
            <w:tcW w:w="1170" w:type="dxa"/>
            <w:vAlign w:val="center"/>
          </w:tcPr>
          <w:p w14:paraId="4EBE8B57" w14:textId="77777777" w:rsidR="0074653A" w:rsidRPr="00871B82" w:rsidRDefault="0074653A" w:rsidP="00CC3FB6">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8.37</w:t>
            </w:r>
          </w:p>
        </w:tc>
        <w:tc>
          <w:tcPr>
            <w:tcW w:w="6087" w:type="dxa"/>
            <w:vAlign w:val="center"/>
          </w:tcPr>
          <w:p w14:paraId="7EF471BA" w14:textId="77777777" w:rsidR="0074653A" w:rsidRPr="00871B82" w:rsidRDefault="0074653A"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Identify the location, nature and purpose of key provincial transportation corridors and related facilities.</w:t>
            </w:r>
          </w:p>
        </w:tc>
        <w:tc>
          <w:tcPr>
            <w:tcW w:w="6963" w:type="dxa"/>
          </w:tcPr>
          <w:p w14:paraId="7D8E6439" w14:textId="0C5353E5" w:rsidR="0074653A" w:rsidRPr="00871B82" w:rsidRDefault="0074653A" w:rsidP="00731B82">
            <w:pPr>
              <w:spacing w:after="120" w:line="300" w:lineRule="exact"/>
              <w:rPr>
                <w:rFonts w:asciiTheme="majorHAnsi" w:hAnsiTheme="majorHAnsi"/>
                <w:sz w:val="20"/>
                <w:szCs w:val="20"/>
              </w:rPr>
            </w:pPr>
          </w:p>
        </w:tc>
        <w:tc>
          <w:tcPr>
            <w:tcW w:w="7020" w:type="dxa"/>
            <w:gridSpan w:val="2"/>
            <w:shd w:val="clear" w:color="auto" w:fill="auto"/>
          </w:tcPr>
          <w:p w14:paraId="5AA7E0EF" w14:textId="1E9AFEF5" w:rsidR="0074653A" w:rsidRPr="00871B82" w:rsidRDefault="0074653A" w:rsidP="00CC3FB6">
            <w:pPr>
              <w:rPr>
                <w:rFonts w:asciiTheme="majorHAnsi" w:eastAsia="Times New Roman" w:hAnsiTheme="majorHAnsi" w:cs="Times New Roman"/>
                <w:color w:val="000000"/>
                <w:sz w:val="20"/>
                <w:szCs w:val="20"/>
              </w:rPr>
            </w:pPr>
          </w:p>
        </w:tc>
      </w:tr>
      <w:tr w:rsidR="0074653A" w:rsidRPr="00871B82" w14:paraId="679EA5B8" w14:textId="77777777" w:rsidTr="0074653A">
        <w:trPr>
          <w:trHeight w:val="288"/>
        </w:trPr>
        <w:tc>
          <w:tcPr>
            <w:tcW w:w="648" w:type="dxa"/>
            <w:vAlign w:val="center"/>
          </w:tcPr>
          <w:p w14:paraId="74EE1A07" w14:textId="77777777" w:rsidR="0074653A" w:rsidRPr="00871B82" w:rsidRDefault="0074653A"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111</w:t>
            </w:r>
          </w:p>
        </w:tc>
        <w:tc>
          <w:tcPr>
            <w:tcW w:w="1170" w:type="dxa"/>
            <w:vAlign w:val="center"/>
          </w:tcPr>
          <w:p w14:paraId="6D6979F3" w14:textId="77777777" w:rsidR="0074653A" w:rsidRPr="00871B82" w:rsidRDefault="0074653A" w:rsidP="00CC3FB6">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8.38</w:t>
            </w:r>
          </w:p>
        </w:tc>
        <w:tc>
          <w:tcPr>
            <w:tcW w:w="6087" w:type="dxa"/>
            <w:vAlign w:val="center"/>
          </w:tcPr>
          <w:p w14:paraId="02783F6A" w14:textId="77777777" w:rsidR="0074653A" w:rsidRPr="00871B82" w:rsidRDefault="0074653A"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Work with the Ministry to minimize negative interactions between the transportation corridors and related facilities identified in accordance with strategy 8.37 above and the surrounding areas and land uses through the establishment of compatible land-use patterns.</w:t>
            </w:r>
          </w:p>
        </w:tc>
        <w:tc>
          <w:tcPr>
            <w:tcW w:w="6963" w:type="dxa"/>
            <w:vAlign w:val="bottom"/>
          </w:tcPr>
          <w:p w14:paraId="4E309B1D" w14:textId="3B33CA68" w:rsidR="0074653A" w:rsidRPr="00871B82" w:rsidRDefault="0074653A" w:rsidP="00CC3FB6">
            <w:pPr>
              <w:rPr>
                <w:rFonts w:asciiTheme="majorHAnsi" w:eastAsia="Times New Roman" w:hAnsiTheme="majorHAnsi" w:cs="Times New Roman"/>
                <w:color w:val="000000"/>
                <w:sz w:val="20"/>
                <w:szCs w:val="20"/>
              </w:rPr>
            </w:pPr>
          </w:p>
        </w:tc>
        <w:tc>
          <w:tcPr>
            <w:tcW w:w="7020" w:type="dxa"/>
            <w:gridSpan w:val="2"/>
            <w:shd w:val="clear" w:color="auto" w:fill="auto"/>
          </w:tcPr>
          <w:p w14:paraId="39BB75B0" w14:textId="7EF1D590" w:rsidR="0074653A" w:rsidRPr="00871B82" w:rsidRDefault="0074653A" w:rsidP="00CC3FB6">
            <w:pPr>
              <w:rPr>
                <w:rFonts w:asciiTheme="majorHAnsi" w:eastAsia="Times New Roman" w:hAnsiTheme="majorHAnsi" w:cs="Times New Roman"/>
                <w:color w:val="000000"/>
                <w:sz w:val="20"/>
                <w:szCs w:val="20"/>
              </w:rPr>
            </w:pPr>
          </w:p>
        </w:tc>
      </w:tr>
      <w:tr w:rsidR="0074653A" w:rsidRPr="00871B82" w14:paraId="50ACE663" w14:textId="77777777" w:rsidTr="0074653A">
        <w:trPr>
          <w:trHeight w:val="288"/>
        </w:trPr>
        <w:tc>
          <w:tcPr>
            <w:tcW w:w="648" w:type="dxa"/>
            <w:vAlign w:val="center"/>
          </w:tcPr>
          <w:p w14:paraId="4C487A4E" w14:textId="77777777" w:rsidR="0074653A" w:rsidRPr="00871B82" w:rsidRDefault="0074653A"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111</w:t>
            </w:r>
          </w:p>
        </w:tc>
        <w:tc>
          <w:tcPr>
            <w:tcW w:w="1170" w:type="dxa"/>
            <w:vAlign w:val="center"/>
          </w:tcPr>
          <w:p w14:paraId="1388E2D9" w14:textId="77777777" w:rsidR="0074653A" w:rsidRPr="00871B82" w:rsidRDefault="0074653A" w:rsidP="00CC3FB6">
            <w:pPr>
              <w:jc w:val="right"/>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8.39</w:t>
            </w:r>
          </w:p>
        </w:tc>
        <w:tc>
          <w:tcPr>
            <w:tcW w:w="6087" w:type="dxa"/>
            <w:vAlign w:val="center"/>
          </w:tcPr>
          <w:p w14:paraId="05735083" w14:textId="77777777" w:rsidR="0074653A" w:rsidRPr="00871B82" w:rsidRDefault="0074653A" w:rsidP="00CC3FB6">
            <w:pPr>
              <w:rPr>
                <w:rFonts w:asciiTheme="majorHAnsi" w:eastAsia="Times New Roman" w:hAnsiTheme="majorHAnsi" w:cs="Times New Roman"/>
                <w:color w:val="000000"/>
                <w:sz w:val="20"/>
                <w:szCs w:val="20"/>
              </w:rPr>
            </w:pPr>
            <w:r w:rsidRPr="00871B82">
              <w:rPr>
                <w:rFonts w:asciiTheme="majorHAnsi" w:eastAsia="Times New Roman" w:hAnsiTheme="majorHAnsi" w:cs="Times New Roman"/>
                <w:color w:val="000000"/>
                <w:sz w:val="20"/>
                <w:szCs w:val="20"/>
              </w:rPr>
              <w:t>Enter into highway vicinity agreements with the Ministry and employ appropriate setback distances and other mitigating measures relating to noise, air pollution and safety to limit access if subdivision and development is to be approved in the vicinity of the areas identified in accordance with 8.37 above.</w:t>
            </w:r>
          </w:p>
        </w:tc>
        <w:tc>
          <w:tcPr>
            <w:tcW w:w="6963" w:type="dxa"/>
            <w:vAlign w:val="bottom"/>
          </w:tcPr>
          <w:p w14:paraId="45B10A47" w14:textId="2C1ACE72" w:rsidR="0074653A" w:rsidRPr="00871B82" w:rsidRDefault="0074653A" w:rsidP="00CC3FB6">
            <w:pPr>
              <w:rPr>
                <w:rFonts w:asciiTheme="majorHAnsi" w:eastAsia="Times New Roman" w:hAnsiTheme="majorHAnsi" w:cs="Times New Roman"/>
                <w:color w:val="000000"/>
                <w:sz w:val="20"/>
                <w:szCs w:val="20"/>
              </w:rPr>
            </w:pPr>
          </w:p>
        </w:tc>
        <w:tc>
          <w:tcPr>
            <w:tcW w:w="7020" w:type="dxa"/>
            <w:gridSpan w:val="2"/>
            <w:shd w:val="clear" w:color="auto" w:fill="auto"/>
          </w:tcPr>
          <w:p w14:paraId="33E41957" w14:textId="1B6EA663" w:rsidR="0074653A" w:rsidRPr="00871B82" w:rsidRDefault="0074653A" w:rsidP="00CC3FB6">
            <w:pPr>
              <w:rPr>
                <w:rFonts w:asciiTheme="majorHAnsi" w:eastAsia="Times New Roman" w:hAnsiTheme="majorHAnsi" w:cs="Times New Roman"/>
                <w:color w:val="000000"/>
                <w:sz w:val="20"/>
                <w:szCs w:val="20"/>
              </w:rPr>
            </w:pPr>
          </w:p>
        </w:tc>
      </w:tr>
    </w:tbl>
    <w:p w14:paraId="34F45AFC" w14:textId="16407F75" w:rsidR="00B767D6" w:rsidRDefault="00B767D6"/>
    <w:sectPr w:rsidR="00B767D6" w:rsidSect="002554C8">
      <w:headerReference w:type="default" r:id="rId16"/>
      <w:pgSz w:w="23820" w:h="16840" w:orient="landscape"/>
      <w:pgMar w:top="1304" w:right="1134" w:bottom="130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6937C" w14:textId="77777777" w:rsidR="00457AEF" w:rsidRDefault="00457AEF" w:rsidP="00091AB8">
      <w:r>
        <w:separator/>
      </w:r>
    </w:p>
  </w:endnote>
  <w:endnote w:type="continuationSeparator" w:id="0">
    <w:p w14:paraId="17662476" w14:textId="77777777" w:rsidR="00457AEF" w:rsidRDefault="00457AEF" w:rsidP="0009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5FE05" w14:textId="77777777" w:rsidR="004B5145" w:rsidRDefault="004B5145" w:rsidP="0000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5644E" w14:textId="77777777" w:rsidR="004B5145" w:rsidRDefault="004B5145" w:rsidP="00004E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5E0A7" w14:textId="77777777" w:rsidR="004B5145" w:rsidRDefault="004B5145" w:rsidP="0000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432D">
      <w:rPr>
        <w:rStyle w:val="PageNumber"/>
        <w:noProof/>
      </w:rPr>
      <w:t>1</w:t>
    </w:r>
    <w:r>
      <w:rPr>
        <w:rStyle w:val="PageNumber"/>
      </w:rPr>
      <w:fldChar w:fldCharType="end"/>
    </w:r>
  </w:p>
  <w:p w14:paraId="006002BE" w14:textId="77777777" w:rsidR="004B5145" w:rsidRDefault="004B5145" w:rsidP="00004E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D5A8A" w14:textId="77777777" w:rsidR="00457AEF" w:rsidRDefault="00457AEF" w:rsidP="00091AB8">
      <w:r>
        <w:separator/>
      </w:r>
    </w:p>
  </w:footnote>
  <w:footnote w:type="continuationSeparator" w:id="0">
    <w:p w14:paraId="0CBDABC1" w14:textId="77777777" w:rsidR="00457AEF" w:rsidRDefault="00457AEF" w:rsidP="00091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EE081" w14:textId="77777777" w:rsidR="004B5145" w:rsidRDefault="0017432D">
    <w:pPr>
      <w:pStyle w:val="Header"/>
    </w:pPr>
    <w:sdt>
      <w:sdtPr>
        <w:id w:val="67083707"/>
        <w:placeholder>
          <w:docPart w:val="121B114C5F43814697BA27F8ABC610B7"/>
        </w:placeholder>
        <w:temporary/>
        <w:showingPlcHdr/>
      </w:sdtPr>
      <w:sdtEndPr/>
      <w:sdtContent>
        <w:r w:rsidR="004B5145">
          <w:t>[Type text]</w:t>
        </w:r>
      </w:sdtContent>
    </w:sdt>
    <w:r w:rsidR="004B5145">
      <w:ptab w:relativeTo="margin" w:alignment="center" w:leader="none"/>
    </w:r>
    <w:sdt>
      <w:sdtPr>
        <w:id w:val="2045944253"/>
        <w:placeholder>
          <w:docPart w:val="8AE1E542F2641E4E894A2A396B8523C7"/>
        </w:placeholder>
        <w:temporary/>
        <w:showingPlcHdr/>
      </w:sdtPr>
      <w:sdtEndPr/>
      <w:sdtContent>
        <w:r w:rsidR="004B5145">
          <w:t>[Type text]</w:t>
        </w:r>
      </w:sdtContent>
    </w:sdt>
    <w:r w:rsidR="004B5145">
      <w:ptab w:relativeTo="margin" w:alignment="right" w:leader="none"/>
    </w:r>
    <w:sdt>
      <w:sdtPr>
        <w:id w:val="751083899"/>
        <w:placeholder>
          <w:docPart w:val="D2F7351AB268064BBA1FA6789B3F2A89"/>
        </w:placeholder>
        <w:temporary/>
        <w:showingPlcHdr/>
      </w:sdtPr>
      <w:sdtEndPr/>
      <w:sdtContent>
        <w:r w:rsidR="004B5145">
          <w:t>[Type text]</w:t>
        </w:r>
      </w:sdtContent>
    </w:sdt>
  </w:p>
  <w:p w14:paraId="3399280F" w14:textId="77777777" w:rsidR="004B5145" w:rsidRDefault="004B51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B4E9C" w14:textId="77777777" w:rsidR="0017432D" w:rsidRDefault="0017432D">
    <w:pPr>
      <w:pStyle w:val="Header"/>
    </w:pPr>
    <w:r>
      <w:t>Rocky View County SSRP Review Matrix</w:t>
    </w:r>
  </w:p>
  <w:p w14:paraId="53054C34" w14:textId="51218AD9" w:rsidR="004B5145" w:rsidRDefault="0017432D">
    <w:pPr>
      <w:pStyle w:val="Header"/>
    </w:pPr>
    <w:r>
      <w:t xml:space="preserve">[Document Name] reviewed on [Date] by [Planner Name] – [In compliance/Inconsistencies Found] </w:t>
    </w:r>
    <w:r w:rsidR="004B5145">
      <w:ptab w:relativeTo="margin" w:alignment="right" w:leader="none"/>
    </w:r>
  </w:p>
  <w:tbl>
    <w:tblPr>
      <w:tblStyle w:val="TableGrid"/>
      <w:tblW w:w="21784" w:type="dxa"/>
      <w:tblInd w:w="-601" w:type="dxa"/>
      <w:tblLayout w:type="fixed"/>
      <w:tblLook w:val="04A0" w:firstRow="1" w:lastRow="0" w:firstColumn="1" w:lastColumn="0" w:noHBand="0" w:noVBand="1"/>
    </w:tblPr>
    <w:tblGrid>
      <w:gridCol w:w="506"/>
      <w:gridCol w:w="7133"/>
      <w:gridCol w:w="7200"/>
      <w:gridCol w:w="6945"/>
    </w:tblGrid>
    <w:tr w:rsidR="00193FB0" w:rsidRPr="003B1EE9" w14:paraId="20FB5194" w14:textId="77777777" w:rsidTr="00E07819">
      <w:trPr>
        <w:trHeight w:val="604"/>
      </w:trPr>
      <w:tc>
        <w:tcPr>
          <w:tcW w:w="506" w:type="dxa"/>
          <w:shd w:val="clear" w:color="auto" w:fill="9BBB59" w:themeFill="accent3"/>
          <w:vAlign w:val="center"/>
        </w:tcPr>
        <w:p w14:paraId="38283E65" w14:textId="460506EE" w:rsidR="00193FB0" w:rsidRPr="003B1EE9" w:rsidRDefault="00193FB0" w:rsidP="00825433">
          <w:pP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Pg</w:t>
          </w:r>
        </w:p>
      </w:tc>
      <w:tc>
        <w:tcPr>
          <w:tcW w:w="7133" w:type="dxa"/>
          <w:shd w:val="clear" w:color="auto" w:fill="9BBB59" w:themeFill="accent3"/>
          <w:vAlign w:val="center"/>
        </w:tcPr>
        <w:p w14:paraId="2AA811DD" w14:textId="456012DD" w:rsidR="00193FB0" w:rsidRPr="003B1EE9" w:rsidRDefault="00193FB0" w:rsidP="00825433">
          <w:pPr>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REGIONAL PLAN ITEM</w:t>
          </w:r>
        </w:p>
      </w:tc>
      <w:tc>
        <w:tcPr>
          <w:tcW w:w="7200" w:type="dxa"/>
          <w:shd w:val="clear" w:color="auto" w:fill="9BBB59" w:themeFill="accent3"/>
          <w:vAlign w:val="center"/>
        </w:tcPr>
        <w:p w14:paraId="411A5C31" w14:textId="50977CBF" w:rsidR="00193FB0" w:rsidRPr="003B1EE9" w:rsidRDefault="00195AC8" w:rsidP="00642083">
          <w:pPr>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HOW </w:t>
          </w:r>
          <w:r w:rsidR="00642083">
            <w:rPr>
              <w:rFonts w:ascii="Calibri" w:eastAsia="Times New Roman" w:hAnsi="Calibri" w:cs="Times New Roman"/>
              <w:b/>
              <w:bCs/>
              <w:color w:val="000000"/>
              <w:sz w:val="20"/>
              <w:szCs w:val="20"/>
            </w:rPr>
            <w:t>PLANNING</w:t>
          </w:r>
          <w:r>
            <w:rPr>
              <w:rFonts w:ascii="Calibri" w:eastAsia="Times New Roman" w:hAnsi="Calibri" w:cs="Times New Roman"/>
              <w:b/>
              <w:bCs/>
              <w:color w:val="000000"/>
              <w:sz w:val="20"/>
              <w:szCs w:val="20"/>
            </w:rPr>
            <w:t xml:space="preserve"> DOCUMENT MEETS REQUIREMENTS OF REGIONAL PLAN ITEM</w:t>
          </w:r>
        </w:p>
      </w:tc>
      <w:tc>
        <w:tcPr>
          <w:tcW w:w="6945" w:type="dxa"/>
          <w:shd w:val="clear" w:color="auto" w:fill="9BBB59" w:themeFill="accent3"/>
          <w:vAlign w:val="center"/>
        </w:tcPr>
        <w:p w14:paraId="4198E0F8" w14:textId="2D6931E1" w:rsidR="00193FB0" w:rsidRPr="003B1EE9" w:rsidRDefault="0017432D" w:rsidP="0017432D">
          <w:pPr>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ANY PROPOSED CHANGES</w:t>
          </w:r>
        </w:p>
      </w:tc>
    </w:tr>
  </w:tbl>
  <w:p w14:paraId="1B600211" w14:textId="77777777" w:rsidR="004B5145" w:rsidRDefault="004B51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01A34" w14:textId="7869BBEF" w:rsidR="004B5145" w:rsidRDefault="004B5145">
    <w:pPr>
      <w:pStyle w:val="Header"/>
    </w:pPr>
    <w:r>
      <w:ptab w:relativeTo="margin" w:alignment="right" w:leader="none"/>
    </w:r>
  </w:p>
  <w:tbl>
    <w:tblPr>
      <w:tblStyle w:val="TableGrid"/>
      <w:tblW w:w="21844" w:type="dxa"/>
      <w:tblInd w:w="-601" w:type="dxa"/>
      <w:tblLayout w:type="fixed"/>
      <w:tblLook w:val="04A0" w:firstRow="1" w:lastRow="0" w:firstColumn="1" w:lastColumn="0" w:noHBand="0" w:noVBand="1"/>
    </w:tblPr>
    <w:tblGrid>
      <w:gridCol w:w="677"/>
      <w:gridCol w:w="1112"/>
      <w:gridCol w:w="6120"/>
      <w:gridCol w:w="6930"/>
      <w:gridCol w:w="7005"/>
    </w:tblGrid>
    <w:tr w:rsidR="00642083" w:rsidRPr="003B1EE9" w14:paraId="4D346B61" w14:textId="77777777" w:rsidTr="00642083">
      <w:trPr>
        <w:trHeight w:val="587"/>
      </w:trPr>
      <w:tc>
        <w:tcPr>
          <w:tcW w:w="677" w:type="dxa"/>
          <w:shd w:val="clear" w:color="auto" w:fill="9BBB59" w:themeFill="accent3"/>
          <w:vAlign w:val="center"/>
        </w:tcPr>
        <w:p w14:paraId="4BEA0486" w14:textId="1ED7AEE4" w:rsidR="00642083" w:rsidRPr="003B1EE9" w:rsidRDefault="00642083" w:rsidP="00825433">
          <w:pP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Pg.</w:t>
          </w:r>
        </w:p>
      </w:tc>
      <w:tc>
        <w:tcPr>
          <w:tcW w:w="1112" w:type="dxa"/>
          <w:shd w:val="clear" w:color="auto" w:fill="9BBB59" w:themeFill="accent3"/>
          <w:vAlign w:val="center"/>
        </w:tcPr>
        <w:p w14:paraId="77B87B9D" w14:textId="39609DFB" w:rsidR="00642083" w:rsidRDefault="00642083" w:rsidP="00825433">
          <w:pPr>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STRATEGY</w:t>
          </w:r>
        </w:p>
      </w:tc>
      <w:tc>
        <w:tcPr>
          <w:tcW w:w="6120" w:type="dxa"/>
          <w:shd w:val="clear" w:color="auto" w:fill="9BBB59" w:themeFill="accent3"/>
          <w:vAlign w:val="center"/>
        </w:tcPr>
        <w:p w14:paraId="6BBC5507" w14:textId="47DCABD2" w:rsidR="00642083" w:rsidRPr="003B1EE9" w:rsidRDefault="00642083" w:rsidP="00825433">
          <w:pPr>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REGIONAL PLAN ITEM</w:t>
          </w:r>
        </w:p>
      </w:tc>
      <w:tc>
        <w:tcPr>
          <w:tcW w:w="6930" w:type="dxa"/>
          <w:shd w:val="clear" w:color="auto" w:fill="9BBB59" w:themeFill="accent3"/>
          <w:vAlign w:val="center"/>
        </w:tcPr>
        <w:p w14:paraId="3BCF6B71" w14:textId="6A6074C4" w:rsidR="00642083" w:rsidRPr="003B1EE9" w:rsidRDefault="00642083" w:rsidP="00825433">
          <w:pPr>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HOW PLANNING DOCUMENT MEETS REQUIREMENTS OF REGIONAL PLAN ITEM</w:t>
          </w:r>
        </w:p>
      </w:tc>
      <w:tc>
        <w:tcPr>
          <w:tcW w:w="7005" w:type="dxa"/>
          <w:shd w:val="clear" w:color="auto" w:fill="9BBB59" w:themeFill="accent3"/>
          <w:vAlign w:val="center"/>
        </w:tcPr>
        <w:p w14:paraId="1F59A5A5" w14:textId="07006C3D" w:rsidR="00642083" w:rsidRPr="003B1EE9" w:rsidRDefault="00642083" w:rsidP="00EA6F05">
          <w:pPr>
            <w:jc w:val="center"/>
            <w:rPr>
              <w:rFonts w:ascii="Calibri" w:eastAsia="Times New Roman" w:hAnsi="Calibri" w:cs="Times New Roman"/>
              <w:b/>
              <w:bCs/>
              <w:color w:val="000000"/>
              <w:sz w:val="20"/>
              <w:szCs w:val="20"/>
            </w:rPr>
          </w:pPr>
          <w:r w:rsidRPr="003B1EE9">
            <w:rPr>
              <w:rFonts w:ascii="Calibri" w:eastAsia="Times New Roman" w:hAnsi="Calibri" w:cs="Times New Roman"/>
              <w:b/>
              <w:bCs/>
              <w:color w:val="000000"/>
              <w:sz w:val="20"/>
              <w:szCs w:val="20"/>
            </w:rPr>
            <w:t>ALIGNMENT</w:t>
          </w:r>
          <w:r>
            <w:rPr>
              <w:rFonts w:ascii="Calibri" w:eastAsia="Times New Roman" w:hAnsi="Calibri" w:cs="Times New Roman"/>
              <w:b/>
              <w:bCs/>
              <w:color w:val="000000"/>
              <w:sz w:val="20"/>
              <w:szCs w:val="20"/>
            </w:rPr>
            <w:t xml:space="preserve"> AND PROPOSED CHANGES, OR NEW INSTRUMENT NEEDED</w:t>
          </w:r>
        </w:p>
      </w:tc>
    </w:tr>
  </w:tbl>
  <w:p w14:paraId="6F084A2B" w14:textId="77777777" w:rsidR="004B5145" w:rsidRDefault="004B51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E2A"/>
    <w:multiLevelType w:val="multilevel"/>
    <w:tmpl w:val="27D0D820"/>
    <w:lvl w:ilvl="0">
      <w:start w:val="1"/>
      <w:numFmt w:val="decimal"/>
      <w:lvlText w:val="%1."/>
      <w:lvlJc w:val="left"/>
      <w:pPr>
        <w:ind w:left="360" w:hanging="360"/>
      </w:pPr>
      <w:rPr>
        <w:rFonts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1C80818"/>
    <w:multiLevelType w:val="hybridMultilevel"/>
    <w:tmpl w:val="6ABE783E"/>
    <w:lvl w:ilvl="0" w:tplc="54B4F992">
      <w:start w:val="1"/>
      <w:numFmt w:val="none"/>
      <w:lvlText w:val="10.6"/>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66BAC"/>
    <w:multiLevelType w:val="multilevel"/>
    <w:tmpl w:val="BD7A7B44"/>
    <w:lvl w:ilvl="0">
      <w:start w:val="27"/>
      <w:numFmt w:val="none"/>
      <w:lvlText w:val="27.3"/>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3324F1D"/>
    <w:multiLevelType w:val="hybridMultilevel"/>
    <w:tmpl w:val="7D848F82"/>
    <w:lvl w:ilvl="0" w:tplc="07CA36AC">
      <w:start w:val="1"/>
      <w:numFmt w:val="decimal"/>
      <w:lvlText w:val="16.%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C83C75"/>
    <w:multiLevelType w:val="hybridMultilevel"/>
    <w:tmpl w:val="3710BA52"/>
    <w:lvl w:ilvl="0" w:tplc="2CFE8EDE">
      <w:start w:val="1"/>
      <w:numFmt w:val="none"/>
      <w:lvlText w:val="18.5"/>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642569"/>
    <w:multiLevelType w:val="hybridMultilevel"/>
    <w:tmpl w:val="E4B47B0A"/>
    <w:lvl w:ilvl="0" w:tplc="6C6AB616">
      <w:start w:val="1"/>
      <w:numFmt w:val="none"/>
      <w:lvlText w:val="b."/>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0135E5"/>
    <w:multiLevelType w:val="hybridMultilevel"/>
    <w:tmpl w:val="8C30A5AC"/>
    <w:lvl w:ilvl="0" w:tplc="BD1676DA">
      <w:start w:val="1"/>
      <w:numFmt w:val="none"/>
      <w:lvlText w:val="15.5"/>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4D7FC3"/>
    <w:multiLevelType w:val="hybridMultilevel"/>
    <w:tmpl w:val="78B2A760"/>
    <w:lvl w:ilvl="0" w:tplc="BB5C26FA">
      <w:start w:val="1"/>
      <w:numFmt w:val="none"/>
      <w:lvlText w:val="10.1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B35337"/>
    <w:multiLevelType w:val="hybridMultilevel"/>
    <w:tmpl w:val="6F601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801945"/>
    <w:multiLevelType w:val="multilevel"/>
    <w:tmpl w:val="4588C19E"/>
    <w:lvl w:ilvl="0">
      <w:start w:val="17"/>
      <w:numFmt w:val="decimal"/>
      <w:lvlText w:val="%1"/>
      <w:lvlJc w:val="left"/>
      <w:pPr>
        <w:ind w:left="440" w:hanging="440"/>
      </w:pPr>
      <w:rPr>
        <w:rFonts w:hint="default"/>
      </w:rPr>
    </w:lvl>
    <w:lvl w:ilvl="1">
      <w:start w:val="4"/>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6FE73FF"/>
    <w:multiLevelType w:val="hybridMultilevel"/>
    <w:tmpl w:val="B1B86C9A"/>
    <w:lvl w:ilvl="0" w:tplc="164834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AC142A"/>
    <w:multiLevelType w:val="hybridMultilevel"/>
    <w:tmpl w:val="9E62A08A"/>
    <w:lvl w:ilvl="0" w:tplc="04090001">
      <w:start w:val="1"/>
      <w:numFmt w:val="bullet"/>
      <w:lvlText w:val=""/>
      <w:lvlJc w:val="left"/>
      <w:pPr>
        <w:ind w:left="360" w:hanging="360"/>
      </w:pPr>
      <w:rPr>
        <w:rFonts w:ascii="Symbol" w:hAnsi="Symbol" w:hint="default"/>
        <w:sz w:val="20"/>
        <w:szCs w:val="20"/>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095E11EF"/>
    <w:multiLevelType w:val="hybridMultilevel"/>
    <w:tmpl w:val="6AD6F11C"/>
    <w:lvl w:ilvl="0" w:tplc="4A9E126E">
      <w:start w:val="1"/>
      <w:numFmt w:val="none"/>
      <w:lvlText w:val="15.3"/>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CA49BC"/>
    <w:multiLevelType w:val="hybridMultilevel"/>
    <w:tmpl w:val="0FAE0056"/>
    <w:lvl w:ilvl="0" w:tplc="B876033E">
      <w:start w:val="1"/>
      <w:numFmt w:val="decimal"/>
      <w:lvlText w:val="8.%17"/>
      <w:lvlJc w:val="left"/>
      <w:pPr>
        <w:ind w:left="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A17AC8"/>
    <w:multiLevelType w:val="hybridMultilevel"/>
    <w:tmpl w:val="A0EAD596"/>
    <w:lvl w:ilvl="0" w:tplc="9322F160">
      <w:start w:val="1"/>
      <w:numFmt w:val="decimal"/>
      <w:lvlText w:val="14.%1."/>
      <w:lvlJc w:val="left"/>
      <w:pPr>
        <w:ind w:left="720" w:hanging="360"/>
      </w:pPr>
      <w:rPr>
        <w:rFonts w:hint="default"/>
      </w:rPr>
    </w:lvl>
    <w:lvl w:ilvl="1" w:tplc="D51E62D0">
      <w:start w:val="1"/>
      <w:numFmt w:val="none"/>
      <w:lvlText w:val="b."/>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B9026F"/>
    <w:multiLevelType w:val="hybridMultilevel"/>
    <w:tmpl w:val="21FAE5FC"/>
    <w:lvl w:ilvl="0" w:tplc="2A22B7D2">
      <w:start w:val="1"/>
      <w:numFmt w:val="none"/>
      <w:lvlText w:val="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154414"/>
    <w:multiLevelType w:val="hybridMultilevel"/>
    <w:tmpl w:val="F6D29B54"/>
    <w:lvl w:ilvl="0" w:tplc="9A46E452">
      <w:start w:val="1"/>
      <w:numFmt w:val="none"/>
      <w:lvlText w:val="8.21"/>
      <w:lvlJc w:val="left"/>
      <w:pPr>
        <w:ind w:left="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462E15"/>
    <w:multiLevelType w:val="hybridMultilevel"/>
    <w:tmpl w:val="29B8E918"/>
    <w:lvl w:ilvl="0" w:tplc="3F483866">
      <w:start w:val="1"/>
      <w:numFmt w:val="none"/>
      <w:lvlText w:val="27.9"/>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C5B3F59"/>
    <w:multiLevelType w:val="hybridMultilevel"/>
    <w:tmpl w:val="E674B13A"/>
    <w:lvl w:ilvl="0" w:tplc="FF5AB9DE">
      <w:start w:val="1"/>
      <w:numFmt w:val="none"/>
      <w:lvlText w:val="7.12"/>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6B1E22"/>
    <w:multiLevelType w:val="hybridMultilevel"/>
    <w:tmpl w:val="71A647F2"/>
    <w:lvl w:ilvl="0" w:tplc="90AC9FFE">
      <w:start w:val="1"/>
      <w:numFmt w:val="none"/>
      <w:lvlText w:val="7.12"/>
      <w:lvlJc w:val="lef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0D04129F"/>
    <w:multiLevelType w:val="hybridMultilevel"/>
    <w:tmpl w:val="27904182"/>
    <w:lvl w:ilvl="0" w:tplc="6A523220">
      <w:start w:val="1"/>
      <w:numFmt w:val="none"/>
      <w:lvlText w:val="8.23"/>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D6634A6"/>
    <w:multiLevelType w:val="hybridMultilevel"/>
    <w:tmpl w:val="EAF8E22E"/>
    <w:lvl w:ilvl="0" w:tplc="3EA6B016">
      <w:start w:val="1"/>
      <w:numFmt w:val="none"/>
      <w:lvlText w:val="7.5"/>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0F154F20"/>
    <w:multiLevelType w:val="hybridMultilevel"/>
    <w:tmpl w:val="71D683F4"/>
    <w:lvl w:ilvl="0" w:tplc="164834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F3054FD"/>
    <w:multiLevelType w:val="hybridMultilevel"/>
    <w:tmpl w:val="6440650E"/>
    <w:lvl w:ilvl="0" w:tplc="3B163CC8">
      <w:start w:val="1"/>
      <w:numFmt w:val="none"/>
      <w:lvlText w:val="8.15"/>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0053E43"/>
    <w:multiLevelType w:val="hybridMultilevel"/>
    <w:tmpl w:val="ACEA2B52"/>
    <w:lvl w:ilvl="0" w:tplc="758A8DEA">
      <w:start w:val="1"/>
      <w:numFmt w:val="none"/>
      <w:lvlText w:val="14.3"/>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16C0D6E"/>
    <w:multiLevelType w:val="hybridMultilevel"/>
    <w:tmpl w:val="DFBA9FDE"/>
    <w:lvl w:ilvl="0" w:tplc="BEA2F03C">
      <w:start w:val="1"/>
      <w:numFmt w:val="none"/>
      <w:lvlText w:val="27.8"/>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40A6791"/>
    <w:multiLevelType w:val="hybridMultilevel"/>
    <w:tmpl w:val="0612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40E047A"/>
    <w:multiLevelType w:val="multilevel"/>
    <w:tmpl w:val="CFB4A0F6"/>
    <w:lvl w:ilvl="0">
      <w:start w:val="27"/>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14633BDD"/>
    <w:multiLevelType w:val="hybridMultilevel"/>
    <w:tmpl w:val="AA5C2EE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16DE79B8"/>
    <w:multiLevelType w:val="hybridMultilevel"/>
    <w:tmpl w:val="C14861F2"/>
    <w:lvl w:ilvl="0" w:tplc="8536C94C">
      <w:start w:val="1"/>
      <w:numFmt w:val="none"/>
      <w:lvlText w:val="27.6"/>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7CD52A0"/>
    <w:multiLevelType w:val="hybridMultilevel"/>
    <w:tmpl w:val="1890AD5A"/>
    <w:lvl w:ilvl="0" w:tplc="63B48E84">
      <w:start w:val="1"/>
      <w:numFmt w:val="none"/>
      <w:lvlText w:val="7.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7EE2E7D"/>
    <w:multiLevelType w:val="hybridMultilevel"/>
    <w:tmpl w:val="D2E2CD40"/>
    <w:lvl w:ilvl="0" w:tplc="4A6EC98C">
      <w:start w:val="1"/>
      <w:numFmt w:val="none"/>
      <w:lvlText w:val="7.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8E8276F"/>
    <w:multiLevelType w:val="hybridMultilevel"/>
    <w:tmpl w:val="2D62608C"/>
    <w:lvl w:ilvl="0" w:tplc="632E6110">
      <w:start w:val="1"/>
      <w:numFmt w:val="none"/>
      <w:lvlText w:val="7.3"/>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9EE6C9A"/>
    <w:multiLevelType w:val="hybridMultilevel"/>
    <w:tmpl w:val="4614E708"/>
    <w:lvl w:ilvl="0" w:tplc="D99E43DA">
      <w:start w:val="1"/>
      <w:numFmt w:val="none"/>
      <w:lvlText w:val="27.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A6E2075"/>
    <w:multiLevelType w:val="hybridMultilevel"/>
    <w:tmpl w:val="A4BA1E7C"/>
    <w:lvl w:ilvl="0" w:tplc="B802BC7A">
      <w:start w:val="1"/>
      <w:numFmt w:val="none"/>
      <w:lvlText w:val="8.26"/>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CD30AB5"/>
    <w:multiLevelType w:val="multilevel"/>
    <w:tmpl w:val="08BC6F2A"/>
    <w:lvl w:ilvl="0">
      <w:start w:val="27"/>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1F0A6EFF"/>
    <w:multiLevelType w:val="hybridMultilevel"/>
    <w:tmpl w:val="059A6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09418D6"/>
    <w:multiLevelType w:val="hybridMultilevel"/>
    <w:tmpl w:val="F48C508C"/>
    <w:lvl w:ilvl="0" w:tplc="A3D80416">
      <w:start w:val="1"/>
      <w:numFmt w:val="none"/>
      <w:lvlText w:val="8.22"/>
      <w:lvlJc w:val="left"/>
      <w:pPr>
        <w:ind w:left="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1421809"/>
    <w:multiLevelType w:val="hybridMultilevel"/>
    <w:tmpl w:val="7076F9E2"/>
    <w:lvl w:ilvl="0" w:tplc="E70A1038">
      <w:start w:val="1"/>
      <w:numFmt w:val="none"/>
      <w:lvlText w:val="15.5"/>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1FD1945"/>
    <w:multiLevelType w:val="multilevel"/>
    <w:tmpl w:val="53E01C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24BF6335"/>
    <w:multiLevelType w:val="hybridMultilevel"/>
    <w:tmpl w:val="612AF4B8"/>
    <w:lvl w:ilvl="0" w:tplc="CE7AA2E6">
      <w:start w:val="1"/>
      <w:numFmt w:val="none"/>
      <w:lvlText w:val="7.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5090C35"/>
    <w:multiLevelType w:val="hybridMultilevel"/>
    <w:tmpl w:val="B66A9B40"/>
    <w:lvl w:ilvl="0" w:tplc="164834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5E45C2E"/>
    <w:multiLevelType w:val="hybridMultilevel"/>
    <w:tmpl w:val="32DA2A4C"/>
    <w:lvl w:ilvl="0" w:tplc="2F0E77FE">
      <w:start w:val="1"/>
      <w:numFmt w:val="none"/>
      <w:lvlText w:val="27.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A5D6218"/>
    <w:multiLevelType w:val="hybridMultilevel"/>
    <w:tmpl w:val="FA60E6B4"/>
    <w:lvl w:ilvl="0" w:tplc="0A328EF8">
      <w:start w:val="1"/>
      <w:numFmt w:val="none"/>
      <w:lvlText w:val="7.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A9130A8"/>
    <w:multiLevelType w:val="hybridMultilevel"/>
    <w:tmpl w:val="246E0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2D4B5652"/>
    <w:multiLevelType w:val="hybridMultilevel"/>
    <w:tmpl w:val="701089F4"/>
    <w:lvl w:ilvl="0" w:tplc="BA18B814">
      <w:start w:val="1"/>
      <w:numFmt w:val="decimal"/>
      <w:lvlText w:val="7.%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DF838DC"/>
    <w:multiLevelType w:val="hybridMultilevel"/>
    <w:tmpl w:val="27FAE626"/>
    <w:lvl w:ilvl="0" w:tplc="7EB8F0AC">
      <w:start w:val="1"/>
      <w:numFmt w:val="none"/>
      <w:lvlText w:val="27.2"/>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E261BE9"/>
    <w:multiLevelType w:val="hybridMultilevel"/>
    <w:tmpl w:val="978A37D4"/>
    <w:lvl w:ilvl="0" w:tplc="98208818">
      <w:start w:val="1"/>
      <w:numFmt w:val="none"/>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EF51D74"/>
    <w:multiLevelType w:val="hybridMultilevel"/>
    <w:tmpl w:val="E368C8D6"/>
    <w:lvl w:ilvl="0" w:tplc="D26ACF7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EFC3EEC"/>
    <w:multiLevelType w:val="hybridMultilevel"/>
    <w:tmpl w:val="3B5ED34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32687F51"/>
    <w:multiLevelType w:val="hybridMultilevel"/>
    <w:tmpl w:val="54465B84"/>
    <w:lvl w:ilvl="0" w:tplc="164834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31B4E95"/>
    <w:multiLevelType w:val="hybridMultilevel"/>
    <w:tmpl w:val="60A63B5A"/>
    <w:lvl w:ilvl="0" w:tplc="AE8CC5EC">
      <w:start w:val="1"/>
      <w:numFmt w:val="decimal"/>
      <w:lvlText w:val="27.%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343D4725"/>
    <w:multiLevelType w:val="hybridMultilevel"/>
    <w:tmpl w:val="3CCA5D7A"/>
    <w:lvl w:ilvl="0" w:tplc="0D328CBE">
      <w:start w:val="1"/>
      <w:numFmt w:val="none"/>
      <w:lvlText w:val="7.3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44738A6"/>
    <w:multiLevelType w:val="hybridMultilevel"/>
    <w:tmpl w:val="F0709DE6"/>
    <w:lvl w:ilvl="0" w:tplc="98DCB8AC">
      <w:start w:val="1"/>
      <w:numFmt w:val="none"/>
      <w:lvlText w:val="h."/>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4862FFD"/>
    <w:multiLevelType w:val="hybridMultilevel"/>
    <w:tmpl w:val="81BED2DC"/>
    <w:lvl w:ilvl="0" w:tplc="B5D66C94">
      <w:start w:val="1"/>
      <w:numFmt w:val="none"/>
      <w:lvlText w:val="7.4"/>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5FA7F0E"/>
    <w:multiLevelType w:val="hybridMultilevel"/>
    <w:tmpl w:val="42B0D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7A60E3D"/>
    <w:multiLevelType w:val="hybridMultilevel"/>
    <w:tmpl w:val="EBCA29A8"/>
    <w:lvl w:ilvl="0" w:tplc="132868EE">
      <w:start w:val="1"/>
      <w:numFmt w:val="none"/>
      <w:lvlText w:val="9)"/>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8A2559F"/>
    <w:multiLevelType w:val="hybridMultilevel"/>
    <w:tmpl w:val="DCCC4022"/>
    <w:lvl w:ilvl="0" w:tplc="694CEFFC">
      <w:start w:val="1"/>
      <w:numFmt w:val="decimal"/>
      <w:lvlText w:val="8.%17"/>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9454B95"/>
    <w:multiLevelType w:val="hybridMultilevel"/>
    <w:tmpl w:val="C9AEAD3A"/>
    <w:lvl w:ilvl="0" w:tplc="C4B01A02">
      <w:start w:val="1"/>
      <w:numFmt w:val="none"/>
      <w:lvlText w:val="27.17"/>
      <w:lvlJc w:val="left"/>
      <w:pPr>
        <w:ind w:left="720" w:hanging="360"/>
      </w:pPr>
      <w:rPr>
        <w:rFonts w:asciiTheme="majorHAnsi" w:hAnsiTheme="maj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AF15D1B"/>
    <w:multiLevelType w:val="hybridMultilevel"/>
    <w:tmpl w:val="059EBBC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3B014326"/>
    <w:multiLevelType w:val="hybridMultilevel"/>
    <w:tmpl w:val="49886BE4"/>
    <w:lvl w:ilvl="0" w:tplc="32182144">
      <w:start w:val="1"/>
      <w:numFmt w:val="none"/>
      <w:lvlText w:val="10.6"/>
      <w:lvlJc w:val="left"/>
      <w:pPr>
        <w:ind w:left="360" w:hanging="360"/>
      </w:pPr>
      <w:rPr>
        <w:rFonts w:hint="default"/>
      </w:rPr>
    </w:lvl>
    <w:lvl w:ilvl="1" w:tplc="FB04718E">
      <w:start w:val="1"/>
      <w:numFmt w:val="none"/>
      <w:lvlText w:val="c."/>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B8D4C69"/>
    <w:multiLevelType w:val="hybridMultilevel"/>
    <w:tmpl w:val="14322F0E"/>
    <w:lvl w:ilvl="0" w:tplc="7570DA62">
      <w:start w:val="1"/>
      <w:numFmt w:val="decimal"/>
      <w:lvlText w:val="8.%19"/>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BF445A2"/>
    <w:multiLevelType w:val="hybridMultilevel"/>
    <w:tmpl w:val="157A531E"/>
    <w:lvl w:ilvl="0" w:tplc="BBF4F8FC">
      <w:start w:val="1"/>
      <w:numFmt w:val="none"/>
      <w:lvlText w:val="8.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EB27D15"/>
    <w:multiLevelType w:val="hybridMultilevel"/>
    <w:tmpl w:val="9AD6B118"/>
    <w:lvl w:ilvl="0" w:tplc="56CC64C4">
      <w:start w:val="1"/>
      <w:numFmt w:val="decimal"/>
      <w:lvlText w:val="10.%1."/>
      <w:lvlJc w:val="left"/>
      <w:pPr>
        <w:ind w:left="720" w:hanging="360"/>
      </w:pPr>
      <w:rPr>
        <w:rFonts w:hint="default"/>
      </w:rPr>
    </w:lvl>
    <w:lvl w:ilvl="1" w:tplc="9FE0F930">
      <w:start w:val="1"/>
      <w:numFmt w:val="none"/>
      <w:lvlText w:val="b."/>
      <w:lvlJc w:val="left"/>
      <w:pPr>
        <w:ind w:left="1440" w:hanging="360"/>
      </w:pPr>
      <w:rPr>
        <w:rFonts w:hint="default"/>
      </w:rPr>
    </w:lvl>
    <w:lvl w:ilvl="2" w:tplc="0409001B">
      <w:start w:val="1"/>
      <w:numFmt w:val="lowerRoman"/>
      <w:lvlText w:val="%3."/>
      <w:lvlJc w:val="right"/>
      <w:pPr>
        <w:ind w:left="2160" w:hanging="180"/>
      </w:pPr>
    </w:lvl>
    <w:lvl w:ilvl="3" w:tplc="75D272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FFF501D"/>
    <w:multiLevelType w:val="multilevel"/>
    <w:tmpl w:val="399EDCC4"/>
    <w:lvl w:ilvl="0">
      <w:start w:val="7"/>
      <w:numFmt w:val="decimal"/>
      <w:lvlText w:val="%1"/>
      <w:lvlJc w:val="left"/>
      <w:pPr>
        <w:ind w:left="440" w:hanging="440"/>
      </w:pPr>
      <w:rPr>
        <w:rFonts w:hint="default"/>
      </w:rPr>
    </w:lvl>
    <w:lvl w:ilvl="1">
      <w:start w:val="24"/>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40344811"/>
    <w:multiLevelType w:val="hybridMultilevel"/>
    <w:tmpl w:val="0BC00CCE"/>
    <w:lvl w:ilvl="0" w:tplc="B5DE9E5A">
      <w:start w:val="1"/>
      <w:numFmt w:val="none"/>
      <w:lvlText w:val="10.13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0E01F49"/>
    <w:multiLevelType w:val="hybridMultilevel"/>
    <w:tmpl w:val="DA2685C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40F077C4"/>
    <w:multiLevelType w:val="hybridMultilevel"/>
    <w:tmpl w:val="F9642E92"/>
    <w:lvl w:ilvl="0" w:tplc="8DD4A8D4">
      <w:start w:val="1"/>
      <w:numFmt w:val="none"/>
      <w:lvlText w:val="27.6"/>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16C0036"/>
    <w:multiLevelType w:val="hybridMultilevel"/>
    <w:tmpl w:val="87E2896A"/>
    <w:lvl w:ilvl="0" w:tplc="54D4AA00">
      <w:start w:val="1"/>
      <w:numFmt w:val="none"/>
      <w:lvlText w:val="16.7"/>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420F01B2"/>
    <w:multiLevelType w:val="hybridMultilevel"/>
    <w:tmpl w:val="61DE1B44"/>
    <w:lvl w:ilvl="0" w:tplc="B6AED1AA">
      <w:start w:val="1"/>
      <w:numFmt w:val="none"/>
      <w:lvlText w:val="27.5"/>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2E93777"/>
    <w:multiLevelType w:val="hybridMultilevel"/>
    <w:tmpl w:val="38C08CEA"/>
    <w:lvl w:ilvl="0" w:tplc="6C24263C">
      <w:start w:val="1"/>
      <w:numFmt w:val="none"/>
      <w:lvlText w:val="27.7"/>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30C7655"/>
    <w:multiLevelType w:val="hybridMultilevel"/>
    <w:tmpl w:val="ECAAD4AC"/>
    <w:lvl w:ilvl="0" w:tplc="6BAAC87C">
      <w:start w:val="1"/>
      <w:numFmt w:val="bullet"/>
      <w:lvlText w:val="•"/>
      <w:lvlJc w:val="left"/>
      <w:pPr>
        <w:ind w:left="460" w:hanging="360"/>
      </w:pPr>
      <w:rPr>
        <w:rFonts w:ascii="Arial" w:eastAsia="Arial" w:hAnsi="Arial" w:hint="default"/>
        <w:sz w:val="22"/>
        <w:szCs w:val="22"/>
      </w:rPr>
    </w:lvl>
    <w:lvl w:ilvl="1" w:tplc="B26A0598">
      <w:start w:val="1"/>
      <w:numFmt w:val="bullet"/>
      <w:lvlText w:val="•"/>
      <w:lvlJc w:val="left"/>
      <w:pPr>
        <w:ind w:left="3380" w:hanging="360"/>
      </w:pPr>
      <w:rPr>
        <w:rFonts w:ascii="Arial" w:eastAsia="Arial" w:hAnsi="Arial" w:hint="default"/>
        <w:sz w:val="22"/>
        <w:szCs w:val="22"/>
      </w:rPr>
    </w:lvl>
    <w:lvl w:ilvl="2" w:tplc="078ABD3C">
      <w:start w:val="1"/>
      <w:numFmt w:val="bullet"/>
      <w:lvlText w:val="•"/>
      <w:lvlJc w:val="left"/>
      <w:pPr>
        <w:ind w:left="4135" w:hanging="360"/>
      </w:pPr>
      <w:rPr>
        <w:rFonts w:hint="default"/>
      </w:rPr>
    </w:lvl>
    <w:lvl w:ilvl="3" w:tplc="368AA696">
      <w:start w:val="1"/>
      <w:numFmt w:val="bullet"/>
      <w:lvlText w:val="•"/>
      <w:lvlJc w:val="left"/>
      <w:pPr>
        <w:ind w:left="4891" w:hanging="360"/>
      </w:pPr>
      <w:rPr>
        <w:rFonts w:hint="default"/>
      </w:rPr>
    </w:lvl>
    <w:lvl w:ilvl="4" w:tplc="5DBEBE68">
      <w:start w:val="1"/>
      <w:numFmt w:val="bullet"/>
      <w:lvlText w:val="•"/>
      <w:lvlJc w:val="left"/>
      <w:pPr>
        <w:ind w:left="5646" w:hanging="360"/>
      </w:pPr>
      <w:rPr>
        <w:rFonts w:hint="default"/>
      </w:rPr>
    </w:lvl>
    <w:lvl w:ilvl="5" w:tplc="3288F234">
      <w:start w:val="1"/>
      <w:numFmt w:val="bullet"/>
      <w:lvlText w:val="•"/>
      <w:lvlJc w:val="left"/>
      <w:pPr>
        <w:ind w:left="6402" w:hanging="360"/>
      </w:pPr>
      <w:rPr>
        <w:rFonts w:hint="default"/>
      </w:rPr>
    </w:lvl>
    <w:lvl w:ilvl="6" w:tplc="3FB68B94">
      <w:start w:val="1"/>
      <w:numFmt w:val="bullet"/>
      <w:lvlText w:val="•"/>
      <w:lvlJc w:val="left"/>
      <w:pPr>
        <w:ind w:left="7157" w:hanging="360"/>
      </w:pPr>
      <w:rPr>
        <w:rFonts w:hint="default"/>
      </w:rPr>
    </w:lvl>
    <w:lvl w:ilvl="7" w:tplc="0CDA877A">
      <w:start w:val="1"/>
      <w:numFmt w:val="bullet"/>
      <w:lvlText w:val="•"/>
      <w:lvlJc w:val="left"/>
      <w:pPr>
        <w:ind w:left="7913" w:hanging="360"/>
      </w:pPr>
      <w:rPr>
        <w:rFonts w:hint="default"/>
      </w:rPr>
    </w:lvl>
    <w:lvl w:ilvl="8" w:tplc="B52AB984">
      <w:start w:val="1"/>
      <w:numFmt w:val="bullet"/>
      <w:lvlText w:val="•"/>
      <w:lvlJc w:val="left"/>
      <w:pPr>
        <w:ind w:left="8668" w:hanging="360"/>
      </w:pPr>
      <w:rPr>
        <w:rFonts w:hint="default"/>
      </w:rPr>
    </w:lvl>
  </w:abstractNum>
  <w:abstractNum w:abstractNumId="72">
    <w:nsid w:val="44B76D78"/>
    <w:multiLevelType w:val="hybridMultilevel"/>
    <w:tmpl w:val="E4505398"/>
    <w:lvl w:ilvl="0" w:tplc="663A5462">
      <w:start w:val="1"/>
      <w:numFmt w:val="none"/>
      <w:lvlText w:val="27.10"/>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4DE306B"/>
    <w:multiLevelType w:val="hybridMultilevel"/>
    <w:tmpl w:val="53E0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69C1E7E"/>
    <w:multiLevelType w:val="hybridMultilevel"/>
    <w:tmpl w:val="F3AA89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48522A75"/>
    <w:multiLevelType w:val="hybridMultilevel"/>
    <w:tmpl w:val="F6584BC2"/>
    <w:lvl w:ilvl="0" w:tplc="3EC20E7A">
      <w:start w:val="1"/>
      <w:numFmt w:val="none"/>
      <w:lvlText w:val="5.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8B640CF"/>
    <w:multiLevelType w:val="multilevel"/>
    <w:tmpl w:val="E036F6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nsid w:val="4949390D"/>
    <w:multiLevelType w:val="hybridMultilevel"/>
    <w:tmpl w:val="E358512A"/>
    <w:lvl w:ilvl="0" w:tplc="B1A4555E">
      <w:start w:val="1"/>
      <w:numFmt w:val="none"/>
      <w:lvlText w:val="8.24"/>
      <w:lvlJc w:val="left"/>
      <w:pPr>
        <w:ind w:left="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A347661"/>
    <w:multiLevelType w:val="hybridMultilevel"/>
    <w:tmpl w:val="8716CA0E"/>
    <w:lvl w:ilvl="0" w:tplc="12605096">
      <w:start w:val="1"/>
      <w:numFmt w:val="none"/>
      <w:lvlText w:val="7.5"/>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A5025E3"/>
    <w:multiLevelType w:val="hybridMultilevel"/>
    <w:tmpl w:val="4E8CD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AC10398"/>
    <w:multiLevelType w:val="hybridMultilevel"/>
    <w:tmpl w:val="38FA26FC"/>
    <w:lvl w:ilvl="0" w:tplc="28828C5C">
      <w:start w:val="1"/>
      <w:numFmt w:val="none"/>
      <w:lvlText w:val="15.3"/>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CD72AFA"/>
    <w:multiLevelType w:val="hybridMultilevel"/>
    <w:tmpl w:val="064275A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D557BFD"/>
    <w:multiLevelType w:val="hybridMultilevel"/>
    <w:tmpl w:val="FC40D1A4"/>
    <w:lvl w:ilvl="0" w:tplc="52669240">
      <w:start w:val="1"/>
      <w:numFmt w:val="decimal"/>
      <w:lvlText w:val="8.%10"/>
      <w:lvlJc w:val="left"/>
      <w:pPr>
        <w:ind w:left="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E277262"/>
    <w:multiLevelType w:val="hybridMultilevel"/>
    <w:tmpl w:val="EA345D18"/>
    <w:lvl w:ilvl="0" w:tplc="41A27276">
      <w:start w:val="1"/>
      <w:numFmt w:val="decimal"/>
      <w:lvlText w:val="8.%18"/>
      <w:lvlJc w:val="left"/>
      <w:pPr>
        <w:ind w:left="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F541FF2"/>
    <w:multiLevelType w:val="hybridMultilevel"/>
    <w:tmpl w:val="59928A88"/>
    <w:lvl w:ilvl="0" w:tplc="0B340D2E">
      <w:start w:val="1"/>
      <w:numFmt w:val="none"/>
      <w:lvlText w:val="27.9"/>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FA94AB9"/>
    <w:multiLevelType w:val="hybridMultilevel"/>
    <w:tmpl w:val="9FDC59C2"/>
    <w:lvl w:ilvl="0" w:tplc="48123364">
      <w:start w:val="1"/>
      <w:numFmt w:val="none"/>
      <w:lvlText w:val="8.27"/>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FE95138"/>
    <w:multiLevelType w:val="hybridMultilevel"/>
    <w:tmpl w:val="3C1A30D2"/>
    <w:lvl w:ilvl="0" w:tplc="F6F829B8">
      <w:start w:val="1"/>
      <w:numFmt w:val="none"/>
      <w:lvlText w:val="b."/>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02556A7"/>
    <w:multiLevelType w:val="hybridMultilevel"/>
    <w:tmpl w:val="DC74C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0FA41D6"/>
    <w:multiLevelType w:val="hybridMultilevel"/>
    <w:tmpl w:val="C190302A"/>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32F71E0"/>
    <w:multiLevelType w:val="hybridMultilevel"/>
    <w:tmpl w:val="BE566288"/>
    <w:lvl w:ilvl="0" w:tplc="E27431EA">
      <w:start w:val="1"/>
      <w:numFmt w:val="none"/>
      <w:lvlText w:val="14.10"/>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3B812A4"/>
    <w:multiLevelType w:val="hybridMultilevel"/>
    <w:tmpl w:val="C3EA66A4"/>
    <w:lvl w:ilvl="0" w:tplc="7DC21D5C">
      <w:start w:val="1"/>
      <w:numFmt w:val="none"/>
      <w:lvlText w:val="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5F96C31"/>
    <w:multiLevelType w:val="hybridMultilevel"/>
    <w:tmpl w:val="CBA0562E"/>
    <w:lvl w:ilvl="0" w:tplc="79008C1A">
      <w:start w:val="1"/>
      <w:numFmt w:val="none"/>
      <w:lvlText w:val="14.3."/>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57326284"/>
    <w:multiLevelType w:val="hybridMultilevel"/>
    <w:tmpl w:val="FE78E312"/>
    <w:lvl w:ilvl="0" w:tplc="F0884EC2">
      <w:start w:val="1"/>
      <w:numFmt w:val="decimal"/>
      <w:lvlText w:val="10.%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D152C14"/>
    <w:multiLevelType w:val="hybridMultilevel"/>
    <w:tmpl w:val="57D02EA8"/>
    <w:lvl w:ilvl="0" w:tplc="7AD478D4">
      <w:start w:val="1"/>
      <w:numFmt w:val="none"/>
      <w:lvlText w:val="12.5"/>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D752B6C"/>
    <w:multiLevelType w:val="hybridMultilevel"/>
    <w:tmpl w:val="FAC616FA"/>
    <w:lvl w:ilvl="0" w:tplc="1498922C">
      <w:start w:val="1"/>
      <w:numFmt w:val="none"/>
      <w:lvlText w:val="8.1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E9C4842"/>
    <w:multiLevelType w:val="hybridMultilevel"/>
    <w:tmpl w:val="8B280D5A"/>
    <w:lvl w:ilvl="0" w:tplc="BC2C84DE">
      <w:start w:val="1"/>
      <w:numFmt w:val="none"/>
      <w:lvlText w:val="10.5"/>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F6D1E31"/>
    <w:multiLevelType w:val="multilevel"/>
    <w:tmpl w:val="DEBC8148"/>
    <w:lvl w:ilvl="0">
      <w:start w:val="27"/>
      <w:numFmt w:val="none"/>
      <w:lvlText w:val="27.7"/>
      <w:lvlJc w:val="left"/>
      <w:pPr>
        <w:ind w:left="440" w:hanging="440"/>
      </w:pPr>
      <w:rPr>
        <w:rFonts w:hint="default"/>
      </w:rPr>
    </w:lvl>
    <w:lvl w:ilvl="1">
      <w:start w:val="1"/>
      <w:numFmt w:val="none"/>
      <w:lvlText w:val="29.6"/>
      <w:lvlJc w:val="left"/>
      <w:pPr>
        <w:ind w:left="440" w:hanging="440"/>
      </w:pPr>
      <w:rPr>
        <w:rFonts w:asciiTheme="majorHAnsi" w:hAnsiTheme="majorHAnsi"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nsid w:val="60160560"/>
    <w:multiLevelType w:val="hybridMultilevel"/>
    <w:tmpl w:val="EB2E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0B00653"/>
    <w:multiLevelType w:val="hybridMultilevel"/>
    <w:tmpl w:val="4EE03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60E030E9"/>
    <w:multiLevelType w:val="hybridMultilevel"/>
    <w:tmpl w:val="2C529732"/>
    <w:lvl w:ilvl="0" w:tplc="48649B20">
      <w:start w:val="1"/>
      <w:numFmt w:val="none"/>
      <w:lvlText w:val="7.2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56774EF"/>
    <w:multiLevelType w:val="hybridMultilevel"/>
    <w:tmpl w:val="7C787052"/>
    <w:lvl w:ilvl="0" w:tplc="BC10383E">
      <w:start w:val="1"/>
      <w:numFmt w:val="decimal"/>
      <w:lvlText w:val="6.%1."/>
      <w:lvlJc w:val="left"/>
      <w:pPr>
        <w:ind w:left="1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1">
    <w:nsid w:val="669E1906"/>
    <w:multiLevelType w:val="hybridMultilevel"/>
    <w:tmpl w:val="6BCC0478"/>
    <w:lvl w:ilvl="0" w:tplc="164834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6D96F16"/>
    <w:multiLevelType w:val="hybridMultilevel"/>
    <w:tmpl w:val="8B467E30"/>
    <w:lvl w:ilvl="0" w:tplc="D26ACF7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76F5457"/>
    <w:multiLevelType w:val="hybridMultilevel"/>
    <w:tmpl w:val="4DA0626A"/>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92D3733"/>
    <w:multiLevelType w:val="hybridMultilevel"/>
    <w:tmpl w:val="A790D7AE"/>
    <w:lvl w:ilvl="0" w:tplc="B9C68C16">
      <w:start w:val="1"/>
      <w:numFmt w:val="none"/>
      <w:lvlText w:val="17.17"/>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695A5EDF"/>
    <w:multiLevelType w:val="hybridMultilevel"/>
    <w:tmpl w:val="A198E6DE"/>
    <w:lvl w:ilvl="0" w:tplc="178EF340">
      <w:start w:val="1"/>
      <w:numFmt w:val="none"/>
      <w:lvlText w:val="7.3"/>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9B23157"/>
    <w:multiLevelType w:val="hybridMultilevel"/>
    <w:tmpl w:val="3C5E4444"/>
    <w:lvl w:ilvl="0" w:tplc="419A2CF2">
      <w:start w:val="1"/>
      <w:numFmt w:val="none"/>
      <w:lvlText w:val="27.3"/>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A30734B"/>
    <w:multiLevelType w:val="hybridMultilevel"/>
    <w:tmpl w:val="F3D867C0"/>
    <w:lvl w:ilvl="0" w:tplc="BEAC5920">
      <w:start w:val="1"/>
      <w:numFmt w:val="none"/>
      <w:lvlText w:val="5.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A422B20"/>
    <w:multiLevelType w:val="hybridMultilevel"/>
    <w:tmpl w:val="2B060F94"/>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9">
    <w:nsid w:val="6AF75A61"/>
    <w:multiLevelType w:val="hybridMultilevel"/>
    <w:tmpl w:val="BA70EB16"/>
    <w:lvl w:ilvl="0" w:tplc="D2E652D8">
      <w:start w:val="1"/>
      <w:numFmt w:val="decimal"/>
      <w:lvlText w:val="8.%1."/>
      <w:lvlJc w:val="left"/>
      <w:pPr>
        <w:ind w:left="0" w:hanging="360"/>
      </w:pPr>
      <w:rPr>
        <w:rFonts w:hint="default"/>
      </w:rPr>
    </w:lvl>
    <w:lvl w:ilvl="1" w:tplc="C3C86978">
      <w:start w:val="1"/>
      <w:numFmt w:val="none"/>
      <w:lvlText w:val="8.1"/>
      <w:lvlJc w:val="left"/>
      <w:pPr>
        <w:ind w:left="720" w:hanging="360"/>
      </w:pPr>
      <w:rPr>
        <w:rFonts w:hint="default"/>
      </w:rPr>
    </w:lvl>
    <w:lvl w:ilvl="2" w:tplc="0409001B">
      <w:start w:val="1"/>
      <w:numFmt w:val="lowerRoman"/>
      <w:lvlText w:val="%3."/>
      <w:lvlJc w:val="right"/>
      <w:pPr>
        <w:ind w:left="1440" w:hanging="180"/>
      </w:pPr>
    </w:lvl>
    <w:lvl w:ilvl="3" w:tplc="6638F692">
      <w:start w:val="1"/>
      <w:numFmt w:val="none"/>
      <w:lvlText w:val="11.4"/>
      <w:lvlJc w:val="left"/>
      <w:pPr>
        <w:ind w:left="2160" w:hanging="360"/>
      </w:pPr>
      <w:rPr>
        <w:rFont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0">
    <w:nsid w:val="6BC353EC"/>
    <w:multiLevelType w:val="hybridMultilevel"/>
    <w:tmpl w:val="B7141C68"/>
    <w:lvl w:ilvl="0" w:tplc="20165E6E">
      <w:start w:val="1"/>
      <w:numFmt w:val="none"/>
      <w:lvlText w:val="27.7"/>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C111625"/>
    <w:multiLevelType w:val="hybridMultilevel"/>
    <w:tmpl w:val="CD166D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6C722A43"/>
    <w:multiLevelType w:val="hybridMultilevel"/>
    <w:tmpl w:val="30B26900"/>
    <w:lvl w:ilvl="0" w:tplc="04090019">
      <w:start w:val="1"/>
      <w:numFmt w:val="lowerLetter"/>
      <w:lvlText w:val="%1."/>
      <w:lvlJc w:val="left"/>
      <w:pPr>
        <w:ind w:left="144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6C956EBD"/>
    <w:multiLevelType w:val="multilevel"/>
    <w:tmpl w:val="4C26A590"/>
    <w:lvl w:ilvl="0">
      <w:start w:val="27"/>
      <w:numFmt w:val="none"/>
      <w:lvlText w:val="27.3"/>
      <w:lvlJc w:val="left"/>
      <w:pPr>
        <w:ind w:left="440" w:hanging="440"/>
      </w:pPr>
      <w:rPr>
        <w:rFonts w:asciiTheme="majorHAnsi" w:hAnsiTheme="majorHAnsi" w:hint="default"/>
        <w:sz w:val="20"/>
        <w:szCs w:val="20"/>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4">
    <w:nsid w:val="6D4C52B6"/>
    <w:multiLevelType w:val="hybridMultilevel"/>
    <w:tmpl w:val="9E103BBC"/>
    <w:lvl w:ilvl="0" w:tplc="BEE85AC0">
      <w:start w:val="1"/>
      <w:numFmt w:val="none"/>
      <w:lvlText w:val="8.2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DFD6312"/>
    <w:multiLevelType w:val="hybridMultilevel"/>
    <w:tmpl w:val="352681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6E1A376D"/>
    <w:multiLevelType w:val="hybridMultilevel"/>
    <w:tmpl w:val="0E88CA62"/>
    <w:lvl w:ilvl="0" w:tplc="0C743CD2">
      <w:start w:val="1"/>
      <w:numFmt w:val="decimal"/>
      <w:lvlText w:val="8.%18"/>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E5052C7"/>
    <w:multiLevelType w:val="hybridMultilevel"/>
    <w:tmpl w:val="37840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nsid w:val="6FBC5760"/>
    <w:multiLevelType w:val="hybridMultilevel"/>
    <w:tmpl w:val="A2807684"/>
    <w:lvl w:ilvl="0" w:tplc="2E141AF4">
      <w:start w:val="1"/>
      <w:numFmt w:val="none"/>
      <w:lvlText w:val="8.20"/>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FC63EDB"/>
    <w:multiLevelType w:val="hybridMultilevel"/>
    <w:tmpl w:val="579EB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nsid w:val="705E1AB5"/>
    <w:multiLevelType w:val="hybridMultilevel"/>
    <w:tmpl w:val="99AE26B0"/>
    <w:lvl w:ilvl="0" w:tplc="1E40F1F6">
      <w:start w:val="1"/>
      <w:numFmt w:val="none"/>
      <w:lvlText w:val="10.5"/>
      <w:lvlJc w:val="left"/>
      <w:pPr>
        <w:ind w:left="720" w:hanging="360"/>
      </w:pPr>
      <w:rPr>
        <w:rFonts w:asciiTheme="majorHAnsi" w:hAnsiTheme="majorHAnsi"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0DE4339"/>
    <w:multiLevelType w:val="hybridMultilevel"/>
    <w:tmpl w:val="25B02328"/>
    <w:lvl w:ilvl="0" w:tplc="175EF40C">
      <w:start w:val="1"/>
      <w:numFmt w:val="none"/>
      <w:lvlText w:val="8.22"/>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1482519"/>
    <w:multiLevelType w:val="hybridMultilevel"/>
    <w:tmpl w:val="E920352C"/>
    <w:lvl w:ilvl="0" w:tplc="E28A64F6">
      <w:start w:val="1"/>
      <w:numFmt w:val="none"/>
      <w:lvlText w:val="15.2"/>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15803FB"/>
    <w:multiLevelType w:val="hybridMultilevel"/>
    <w:tmpl w:val="A9D4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22E2BC9"/>
    <w:multiLevelType w:val="hybridMultilevel"/>
    <w:tmpl w:val="FF3C6548"/>
    <w:lvl w:ilvl="0" w:tplc="574A4446">
      <w:start w:val="1"/>
      <w:numFmt w:val="none"/>
      <w:lvlText w:val="15.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3B77888"/>
    <w:multiLevelType w:val="hybridMultilevel"/>
    <w:tmpl w:val="A2E25E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4511A0F"/>
    <w:multiLevelType w:val="hybridMultilevel"/>
    <w:tmpl w:val="2D8EF9C4"/>
    <w:lvl w:ilvl="0" w:tplc="34B456AC">
      <w:start w:val="1"/>
      <w:numFmt w:val="none"/>
      <w:lvlText w:val="2."/>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75F34A32"/>
    <w:multiLevelType w:val="hybridMultilevel"/>
    <w:tmpl w:val="65D86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nsid w:val="77C50560"/>
    <w:multiLevelType w:val="hybridMultilevel"/>
    <w:tmpl w:val="AF223E36"/>
    <w:lvl w:ilvl="0" w:tplc="F4B0BAA8">
      <w:start w:val="1"/>
      <w:numFmt w:val="none"/>
      <w:lvlText w:val="g."/>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7DA45E5"/>
    <w:multiLevelType w:val="hybridMultilevel"/>
    <w:tmpl w:val="E21853A6"/>
    <w:lvl w:ilvl="0" w:tplc="570865F2">
      <w:start w:val="1"/>
      <w:numFmt w:val="decimal"/>
      <w:lvlText w:val="13.%1."/>
      <w:lvlJc w:val="left"/>
      <w:pPr>
        <w:ind w:left="720" w:hanging="360"/>
      </w:pPr>
      <w:rPr>
        <w:rFonts w:asciiTheme="majorHAnsi" w:hAnsiTheme="majorHAnsi"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87A2824"/>
    <w:multiLevelType w:val="hybridMultilevel"/>
    <w:tmpl w:val="6F3481A2"/>
    <w:lvl w:ilvl="0" w:tplc="867E0F0C">
      <w:start w:val="1"/>
      <w:numFmt w:val="none"/>
      <w:lvlText w:val="4."/>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nsid w:val="78BF13DC"/>
    <w:multiLevelType w:val="hybridMultilevel"/>
    <w:tmpl w:val="1D103F4C"/>
    <w:lvl w:ilvl="0" w:tplc="41ACB232">
      <w:start w:val="1"/>
      <w:numFmt w:val="none"/>
      <w:lvlText w:val="2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A107C0E"/>
    <w:multiLevelType w:val="hybridMultilevel"/>
    <w:tmpl w:val="CE8C78A0"/>
    <w:lvl w:ilvl="0" w:tplc="E21CFAAC">
      <w:start w:val="1"/>
      <w:numFmt w:val="none"/>
      <w:lvlText w:val="8.25"/>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AB955C9"/>
    <w:multiLevelType w:val="hybridMultilevel"/>
    <w:tmpl w:val="8D849DA4"/>
    <w:lvl w:ilvl="0" w:tplc="EA0EA34E">
      <w:start w:val="1"/>
      <w:numFmt w:val="none"/>
      <w:lvlText w:val="10.6"/>
      <w:lvlJc w:val="left"/>
      <w:pPr>
        <w:ind w:left="720" w:hanging="360"/>
      </w:pPr>
      <w:rPr>
        <w:rFonts w:asciiTheme="majorHAnsi" w:hAnsiTheme="majorHAnsi"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ACD511F"/>
    <w:multiLevelType w:val="hybridMultilevel"/>
    <w:tmpl w:val="AEA8DD54"/>
    <w:lvl w:ilvl="0" w:tplc="6CA21108">
      <w:start w:val="1"/>
      <w:numFmt w:val="none"/>
      <w:lvlText w:val="7.13"/>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7B0E0894"/>
    <w:multiLevelType w:val="hybridMultilevel"/>
    <w:tmpl w:val="A3463EAA"/>
    <w:lvl w:ilvl="0" w:tplc="95905E44">
      <w:start w:val="1"/>
      <w:numFmt w:val="none"/>
      <w:lvlText w:val="27.8"/>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D7F42AD"/>
    <w:multiLevelType w:val="hybridMultilevel"/>
    <w:tmpl w:val="B5FC2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nsid w:val="7D847710"/>
    <w:multiLevelType w:val="hybridMultilevel"/>
    <w:tmpl w:val="E970197A"/>
    <w:lvl w:ilvl="0" w:tplc="4F4C73CA">
      <w:start w:val="1"/>
      <w:numFmt w:val="none"/>
      <w:lvlText w:val="10.7"/>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DC1341E"/>
    <w:multiLevelType w:val="hybridMultilevel"/>
    <w:tmpl w:val="AD062C90"/>
    <w:lvl w:ilvl="0" w:tplc="6B2C1192">
      <w:start w:val="1"/>
      <w:numFmt w:val="none"/>
      <w:lvlText w:val="14.7"/>
      <w:lvlJc w:val="left"/>
      <w:pPr>
        <w:ind w:left="360" w:hanging="360"/>
      </w:pPr>
      <w:rPr>
        <w:rFonts w:hint="default"/>
      </w:rPr>
    </w:lvl>
    <w:lvl w:ilvl="1" w:tplc="0680D9E4">
      <w:start w:val="1"/>
      <w:numFmt w:val="none"/>
      <w:lvlText w:val="c."/>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E084C26"/>
    <w:multiLevelType w:val="hybridMultilevel"/>
    <w:tmpl w:val="27FA1988"/>
    <w:lvl w:ilvl="0" w:tplc="7BF620B0">
      <w:start w:val="1"/>
      <w:numFmt w:val="none"/>
      <w:lvlText w:val="10.8"/>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E7403F5"/>
    <w:multiLevelType w:val="hybridMultilevel"/>
    <w:tmpl w:val="159C5B9A"/>
    <w:lvl w:ilvl="0" w:tplc="BE44CFFA">
      <w:start w:val="1"/>
      <w:numFmt w:val="none"/>
      <w:lvlText w:val="8.28"/>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E821FBA"/>
    <w:multiLevelType w:val="hybridMultilevel"/>
    <w:tmpl w:val="921C9F58"/>
    <w:lvl w:ilvl="0" w:tplc="878EF97A">
      <w:start w:val="1"/>
      <w:numFmt w:val="none"/>
      <w:lvlText w:val="7.2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FDD0A68"/>
    <w:multiLevelType w:val="hybridMultilevel"/>
    <w:tmpl w:val="ACE42E62"/>
    <w:lvl w:ilvl="0" w:tplc="A3FEDB66">
      <w:start w:val="1"/>
      <w:numFmt w:val="none"/>
      <w:lvlText w:val="5.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111"/>
  </w:num>
  <w:num w:numId="3">
    <w:abstractNumId w:val="59"/>
  </w:num>
  <w:num w:numId="4">
    <w:abstractNumId w:val="74"/>
  </w:num>
  <w:num w:numId="5">
    <w:abstractNumId w:val="50"/>
  </w:num>
  <w:num w:numId="6">
    <w:abstractNumId w:val="22"/>
  </w:num>
  <w:num w:numId="7">
    <w:abstractNumId w:val="41"/>
  </w:num>
  <w:num w:numId="8">
    <w:abstractNumId w:val="10"/>
  </w:num>
  <w:num w:numId="9">
    <w:abstractNumId w:val="101"/>
  </w:num>
  <w:num w:numId="10">
    <w:abstractNumId w:val="117"/>
  </w:num>
  <w:num w:numId="11">
    <w:abstractNumId w:val="127"/>
  </w:num>
  <w:num w:numId="12">
    <w:abstractNumId w:val="63"/>
  </w:num>
  <w:num w:numId="13">
    <w:abstractNumId w:val="91"/>
  </w:num>
  <w:num w:numId="14">
    <w:abstractNumId w:val="14"/>
  </w:num>
  <w:num w:numId="15">
    <w:abstractNumId w:val="68"/>
  </w:num>
  <w:num w:numId="16">
    <w:abstractNumId w:val="138"/>
  </w:num>
  <w:num w:numId="17">
    <w:abstractNumId w:val="5"/>
  </w:num>
  <w:num w:numId="18">
    <w:abstractNumId w:val="81"/>
  </w:num>
  <w:num w:numId="19">
    <w:abstractNumId w:val="66"/>
  </w:num>
  <w:num w:numId="20">
    <w:abstractNumId w:val="26"/>
  </w:num>
  <w:num w:numId="21">
    <w:abstractNumId w:val="102"/>
  </w:num>
  <w:num w:numId="22">
    <w:abstractNumId w:val="97"/>
  </w:num>
  <w:num w:numId="23">
    <w:abstractNumId w:val="87"/>
  </w:num>
  <w:num w:numId="24">
    <w:abstractNumId w:val="104"/>
  </w:num>
  <w:num w:numId="25">
    <w:abstractNumId w:val="32"/>
  </w:num>
  <w:num w:numId="26">
    <w:abstractNumId w:val="15"/>
  </w:num>
  <w:num w:numId="27">
    <w:abstractNumId w:val="129"/>
  </w:num>
  <w:num w:numId="28">
    <w:abstractNumId w:val="115"/>
  </w:num>
  <w:num w:numId="29">
    <w:abstractNumId w:val="92"/>
  </w:num>
  <w:num w:numId="30">
    <w:abstractNumId w:val="21"/>
  </w:num>
  <w:num w:numId="31">
    <w:abstractNumId w:val="136"/>
  </w:num>
  <w:num w:numId="32">
    <w:abstractNumId w:val="64"/>
  </w:num>
  <w:num w:numId="33">
    <w:abstractNumId w:val="19"/>
  </w:num>
  <w:num w:numId="34">
    <w:abstractNumId w:val="35"/>
  </w:num>
  <w:num w:numId="35">
    <w:abstractNumId w:val="27"/>
  </w:num>
  <w:num w:numId="36">
    <w:abstractNumId w:val="2"/>
  </w:num>
  <w:num w:numId="37">
    <w:abstractNumId w:val="45"/>
  </w:num>
  <w:num w:numId="38">
    <w:abstractNumId w:val="54"/>
  </w:num>
  <w:num w:numId="39">
    <w:abstractNumId w:val="51"/>
  </w:num>
  <w:num w:numId="40">
    <w:abstractNumId w:val="69"/>
  </w:num>
  <w:num w:numId="41">
    <w:abstractNumId w:val="29"/>
  </w:num>
  <w:num w:numId="42">
    <w:abstractNumId w:val="110"/>
  </w:num>
  <w:num w:numId="43">
    <w:abstractNumId w:val="25"/>
  </w:num>
  <w:num w:numId="44">
    <w:abstractNumId w:val="84"/>
  </w:num>
  <w:num w:numId="45">
    <w:abstractNumId w:val="72"/>
  </w:num>
  <w:num w:numId="46">
    <w:abstractNumId w:val="42"/>
  </w:num>
  <w:num w:numId="47">
    <w:abstractNumId w:val="131"/>
  </w:num>
  <w:num w:numId="48">
    <w:abstractNumId w:val="17"/>
  </w:num>
  <w:num w:numId="49">
    <w:abstractNumId w:val="33"/>
  </w:num>
  <w:num w:numId="50">
    <w:abstractNumId w:val="109"/>
  </w:num>
  <w:num w:numId="51">
    <w:abstractNumId w:val="9"/>
  </w:num>
  <w:num w:numId="52">
    <w:abstractNumId w:val="12"/>
  </w:num>
  <w:num w:numId="53">
    <w:abstractNumId w:val="6"/>
  </w:num>
  <w:num w:numId="54">
    <w:abstractNumId w:val="103"/>
  </w:num>
  <w:num w:numId="55">
    <w:abstractNumId w:val="55"/>
  </w:num>
  <w:num w:numId="56">
    <w:abstractNumId w:val="36"/>
  </w:num>
  <w:num w:numId="57">
    <w:abstractNumId w:val="141"/>
  </w:num>
  <w:num w:numId="58">
    <w:abstractNumId w:val="134"/>
  </w:num>
  <w:num w:numId="59">
    <w:abstractNumId w:val="31"/>
  </w:num>
  <w:num w:numId="60">
    <w:abstractNumId w:val="99"/>
  </w:num>
  <w:num w:numId="61">
    <w:abstractNumId w:val="108"/>
  </w:num>
  <w:num w:numId="62">
    <w:abstractNumId w:val="44"/>
  </w:num>
  <w:num w:numId="63">
    <w:abstractNumId w:val="86"/>
  </w:num>
  <w:num w:numId="64">
    <w:abstractNumId w:val="96"/>
  </w:num>
  <w:num w:numId="65">
    <w:abstractNumId w:val="113"/>
  </w:num>
  <w:num w:numId="66">
    <w:abstractNumId w:val="58"/>
  </w:num>
  <w:num w:numId="67">
    <w:abstractNumId w:val="0"/>
  </w:num>
  <w:num w:numId="68">
    <w:abstractNumId w:val="11"/>
  </w:num>
  <w:num w:numId="69">
    <w:abstractNumId w:val="98"/>
  </w:num>
  <w:num w:numId="70">
    <w:abstractNumId w:val="112"/>
  </w:num>
  <w:num w:numId="71">
    <w:abstractNumId w:val="95"/>
  </w:num>
  <w:num w:numId="72">
    <w:abstractNumId w:val="1"/>
  </w:num>
  <w:num w:numId="73">
    <w:abstractNumId w:val="137"/>
  </w:num>
  <w:num w:numId="74">
    <w:abstractNumId w:val="139"/>
  </w:num>
  <w:num w:numId="75">
    <w:abstractNumId w:val="100"/>
  </w:num>
  <w:num w:numId="76">
    <w:abstractNumId w:val="125"/>
  </w:num>
  <w:num w:numId="77">
    <w:abstractNumId w:val="7"/>
  </w:num>
  <w:num w:numId="78">
    <w:abstractNumId w:val="24"/>
  </w:num>
  <w:num w:numId="79">
    <w:abstractNumId w:val="89"/>
  </w:num>
  <w:num w:numId="80">
    <w:abstractNumId w:val="65"/>
  </w:num>
  <w:num w:numId="81">
    <w:abstractNumId w:val="60"/>
  </w:num>
  <w:num w:numId="82">
    <w:abstractNumId w:val="88"/>
  </w:num>
  <w:num w:numId="83">
    <w:abstractNumId w:val="119"/>
  </w:num>
  <w:num w:numId="84">
    <w:abstractNumId w:val="4"/>
  </w:num>
  <w:num w:numId="85">
    <w:abstractNumId w:val="67"/>
  </w:num>
  <w:num w:numId="86">
    <w:abstractNumId w:val="28"/>
  </w:num>
  <w:num w:numId="87">
    <w:abstractNumId w:val="124"/>
  </w:num>
  <w:num w:numId="88">
    <w:abstractNumId w:val="122"/>
  </w:num>
  <w:num w:numId="89">
    <w:abstractNumId w:val="80"/>
  </w:num>
  <w:num w:numId="90">
    <w:abstractNumId w:val="38"/>
  </w:num>
  <w:num w:numId="91">
    <w:abstractNumId w:val="93"/>
  </w:num>
  <w:num w:numId="92">
    <w:abstractNumId w:val="47"/>
  </w:num>
  <w:num w:numId="93">
    <w:abstractNumId w:val="107"/>
  </w:num>
  <w:num w:numId="94">
    <w:abstractNumId w:val="75"/>
  </w:num>
  <w:num w:numId="95">
    <w:abstractNumId w:val="142"/>
  </w:num>
  <w:num w:numId="96">
    <w:abstractNumId w:val="30"/>
  </w:num>
  <w:num w:numId="97">
    <w:abstractNumId w:val="18"/>
  </w:num>
  <w:num w:numId="98">
    <w:abstractNumId w:val="48"/>
  </w:num>
  <w:num w:numId="99">
    <w:abstractNumId w:val="90"/>
  </w:num>
  <w:num w:numId="100">
    <w:abstractNumId w:val="52"/>
  </w:num>
  <w:num w:numId="101">
    <w:abstractNumId w:val="130"/>
  </w:num>
  <w:num w:numId="102">
    <w:abstractNumId w:val="56"/>
  </w:num>
  <w:num w:numId="103">
    <w:abstractNumId w:val="40"/>
  </w:num>
  <w:num w:numId="104">
    <w:abstractNumId w:val="128"/>
  </w:num>
  <w:num w:numId="105">
    <w:abstractNumId w:val="53"/>
  </w:num>
  <w:num w:numId="106">
    <w:abstractNumId w:val="16"/>
  </w:num>
  <w:num w:numId="107">
    <w:abstractNumId w:val="37"/>
  </w:num>
  <w:num w:numId="108">
    <w:abstractNumId w:val="20"/>
  </w:num>
  <w:num w:numId="109">
    <w:abstractNumId w:val="23"/>
  </w:num>
  <w:num w:numId="110">
    <w:abstractNumId w:val="13"/>
  </w:num>
  <w:num w:numId="111">
    <w:abstractNumId w:val="83"/>
  </w:num>
  <w:num w:numId="112">
    <w:abstractNumId w:val="82"/>
  </w:num>
  <w:num w:numId="113">
    <w:abstractNumId w:val="77"/>
  </w:num>
  <w:num w:numId="114">
    <w:abstractNumId w:val="132"/>
  </w:num>
  <w:num w:numId="115">
    <w:abstractNumId w:val="34"/>
  </w:num>
  <w:num w:numId="116">
    <w:abstractNumId w:val="85"/>
  </w:num>
  <w:num w:numId="117">
    <w:abstractNumId w:val="140"/>
  </w:num>
  <w:num w:numId="118">
    <w:abstractNumId w:val="78"/>
  </w:num>
  <w:num w:numId="119">
    <w:abstractNumId w:val="3"/>
  </w:num>
  <w:num w:numId="120">
    <w:abstractNumId w:val="94"/>
  </w:num>
  <w:num w:numId="121">
    <w:abstractNumId w:val="57"/>
  </w:num>
  <w:num w:numId="122">
    <w:abstractNumId w:val="116"/>
  </w:num>
  <w:num w:numId="123">
    <w:abstractNumId w:val="61"/>
  </w:num>
  <w:num w:numId="124">
    <w:abstractNumId w:val="118"/>
  </w:num>
  <w:num w:numId="125">
    <w:abstractNumId w:val="62"/>
  </w:num>
  <w:num w:numId="126">
    <w:abstractNumId w:val="121"/>
  </w:num>
  <w:num w:numId="127">
    <w:abstractNumId w:val="114"/>
  </w:num>
  <w:num w:numId="128">
    <w:abstractNumId w:val="71"/>
  </w:num>
  <w:num w:numId="129">
    <w:abstractNumId w:val="105"/>
  </w:num>
  <w:num w:numId="130">
    <w:abstractNumId w:val="43"/>
  </w:num>
  <w:num w:numId="131">
    <w:abstractNumId w:val="79"/>
  </w:num>
  <w:num w:numId="132">
    <w:abstractNumId w:val="123"/>
  </w:num>
  <w:num w:numId="133">
    <w:abstractNumId w:val="46"/>
  </w:num>
  <w:num w:numId="134">
    <w:abstractNumId w:val="106"/>
  </w:num>
  <w:num w:numId="135">
    <w:abstractNumId w:val="70"/>
  </w:num>
  <w:num w:numId="136">
    <w:abstractNumId w:val="135"/>
  </w:num>
  <w:num w:numId="137">
    <w:abstractNumId w:val="120"/>
  </w:num>
  <w:num w:numId="138">
    <w:abstractNumId w:val="133"/>
  </w:num>
  <w:num w:numId="139">
    <w:abstractNumId w:val="8"/>
  </w:num>
  <w:num w:numId="140">
    <w:abstractNumId w:val="73"/>
  </w:num>
  <w:num w:numId="141">
    <w:abstractNumId w:val="39"/>
  </w:num>
  <w:num w:numId="142">
    <w:abstractNumId w:val="126"/>
  </w:num>
  <w:num w:numId="143">
    <w:abstractNumId w:val="76"/>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401"/>
    <w:rsid w:val="000000BF"/>
    <w:rsid w:val="00001EBD"/>
    <w:rsid w:val="00002ED8"/>
    <w:rsid w:val="00004594"/>
    <w:rsid w:val="00004E77"/>
    <w:rsid w:val="00007264"/>
    <w:rsid w:val="00015E0A"/>
    <w:rsid w:val="00017EBA"/>
    <w:rsid w:val="00021C1E"/>
    <w:rsid w:val="0002438C"/>
    <w:rsid w:val="000275AB"/>
    <w:rsid w:val="000330F0"/>
    <w:rsid w:val="000333D8"/>
    <w:rsid w:val="00041D7B"/>
    <w:rsid w:val="000452FA"/>
    <w:rsid w:val="000458C1"/>
    <w:rsid w:val="00053321"/>
    <w:rsid w:val="00055EAA"/>
    <w:rsid w:val="00062056"/>
    <w:rsid w:val="00063B1A"/>
    <w:rsid w:val="0006637F"/>
    <w:rsid w:val="000666C5"/>
    <w:rsid w:val="000678A8"/>
    <w:rsid w:val="0007206B"/>
    <w:rsid w:val="00072A17"/>
    <w:rsid w:val="00072B0E"/>
    <w:rsid w:val="00075F49"/>
    <w:rsid w:val="000817B8"/>
    <w:rsid w:val="00091AB8"/>
    <w:rsid w:val="000921A6"/>
    <w:rsid w:val="0009241B"/>
    <w:rsid w:val="000925FC"/>
    <w:rsid w:val="0009355C"/>
    <w:rsid w:val="000A01E3"/>
    <w:rsid w:val="000A0EFA"/>
    <w:rsid w:val="000A1295"/>
    <w:rsid w:val="000A129B"/>
    <w:rsid w:val="000A2D0D"/>
    <w:rsid w:val="000A367B"/>
    <w:rsid w:val="000A5722"/>
    <w:rsid w:val="000A6C9A"/>
    <w:rsid w:val="000B23BF"/>
    <w:rsid w:val="000B2600"/>
    <w:rsid w:val="000B3DCC"/>
    <w:rsid w:val="000B5E47"/>
    <w:rsid w:val="000B6C49"/>
    <w:rsid w:val="000C03FF"/>
    <w:rsid w:val="000C16A4"/>
    <w:rsid w:val="000C2C88"/>
    <w:rsid w:val="000C444E"/>
    <w:rsid w:val="000C5DE6"/>
    <w:rsid w:val="000D301E"/>
    <w:rsid w:val="000E399F"/>
    <w:rsid w:val="000E530E"/>
    <w:rsid w:val="000F473F"/>
    <w:rsid w:val="000F68C2"/>
    <w:rsid w:val="00100559"/>
    <w:rsid w:val="0010280A"/>
    <w:rsid w:val="00102AFB"/>
    <w:rsid w:val="00104CD0"/>
    <w:rsid w:val="0010613C"/>
    <w:rsid w:val="00106621"/>
    <w:rsid w:val="00110798"/>
    <w:rsid w:val="00111086"/>
    <w:rsid w:val="00112BA6"/>
    <w:rsid w:val="0011510D"/>
    <w:rsid w:val="00124D00"/>
    <w:rsid w:val="001270C6"/>
    <w:rsid w:val="00131D7E"/>
    <w:rsid w:val="00134A9D"/>
    <w:rsid w:val="00146B95"/>
    <w:rsid w:val="00151254"/>
    <w:rsid w:val="00153BC1"/>
    <w:rsid w:val="00155108"/>
    <w:rsid w:val="00160C2A"/>
    <w:rsid w:val="00163600"/>
    <w:rsid w:val="0016664B"/>
    <w:rsid w:val="00166988"/>
    <w:rsid w:val="00166D72"/>
    <w:rsid w:val="00171313"/>
    <w:rsid w:val="001716A4"/>
    <w:rsid w:val="0017432D"/>
    <w:rsid w:val="001777FA"/>
    <w:rsid w:val="00182BD9"/>
    <w:rsid w:val="00187DD6"/>
    <w:rsid w:val="00190332"/>
    <w:rsid w:val="001937BC"/>
    <w:rsid w:val="00193FB0"/>
    <w:rsid w:val="00195AC8"/>
    <w:rsid w:val="001A2860"/>
    <w:rsid w:val="001A6002"/>
    <w:rsid w:val="001A7820"/>
    <w:rsid w:val="001B38C8"/>
    <w:rsid w:val="001B3A27"/>
    <w:rsid w:val="001B7D9A"/>
    <w:rsid w:val="001C1337"/>
    <w:rsid w:val="001C2A90"/>
    <w:rsid w:val="001C478C"/>
    <w:rsid w:val="001D03A3"/>
    <w:rsid w:val="001D097D"/>
    <w:rsid w:val="001E5938"/>
    <w:rsid w:val="001E5A43"/>
    <w:rsid w:val="001E66F7"/>
    <w:rsid w:val="001E6EF7"/>
    <w:rsid w:val="001E77D1"/>
    <w:rsid w:val="001F48A0"/>
    <w:rsid w:val="001F78E8"/>
    <w:rsid w:val="00200055"/>
    <w:rsid w:val="002115DD"/>
    <w:rsid w:val="002119C8"/>
    <w:rsid w:val="00212EF7"/>
    <w:rsid w:val="00217A48"/>
    <w:rsid w:val="00220218"/>
    <w:rsid w:val="00220386"/>
    <w:rsid w:val="002246E2"/>
    <w:rsid w:val="00226E23"/>
    <w:rsid w:val="00233B4C"/>
    <w:rsid w:val="0023757B"/>
    <w:rsid w:val="00240FFF"/>
    <w:rsid w:val="00241126"/>
    <w:rsid w:val="0025015F"/>
    <w:rsid w:val="00252B42"/>
    <w:rsid w:val="00254475"/>
    <w:rsid w:val="002554C8"/>
    <w:rsid w:val="00255A38"/>
    <w:rsid w:val="0025740B"/>
    <w:rsid w:val="00257D8B"/>
    <w:rsid w:val="00261704"/>
    <w:rsid w:val="002626F0"/>
    <w:rsid w:val="00263C85"/>
    <w:rsid w:val="0026525C"/>
    <w:rsid w:val="0026723C"/>
    <w:rsid w:val="002707ED"/>
    <w:rsid w:val="00282628"/>
    <w:rsid w:val="00282808"/>
    <w:rsid w:val="00282C70"/>
    <w:rsid w:val="002872F7"/>
    <w:rsid w:val="00296F4A"/>
    <w:rsid w:val="002A1EB8"/>
    <w:rsid w:val="002A678B"/>
    <w:rsid w:val="002B3813"/>
    <w:rsid w:val="002B4B94"/>
    <w:rsid w:val="002B5064"/>
    <w:rsid w:val="002B7982"/>
    <w:rsid w:val="002C3372"/>
    <w:rsid w:val="002D2E91"/>
    <w:rsid w:val="002D51BB"/>
    <w:rsid w:val="002E4F08"/>
    <w:rsid w:val="002E77C7"/>
    <w:rsid w:val="002F5D4F"/>
    <w:rsid w:val="002F638F"/>
    <w:rsid w:val="003067C4"/>
    <w:rsid w:val="00306EEC"/>
    <w:rsid w:val="00307148"/>
    <w:rsid w:val="00307F8C"/>
    <w:rsid w:val="00310CE8"/>
    <w:rsid w:val="0031305C"/>
    <w:rsid w:val="00317246"/>
    <w:rsid w:val="00323BD1"/>
    <w:rsid w:val="00324DCB"/>
    <w:rsid w:val="00325129"/>
    <w:rsid w:val="00340818"/>
    <w:rsid w:val="00341D95"/>
    <w:rsid w:val="0034681D"/>
    <w:rsid w:val="00346D92"/>
    <w:rsid w:val="00347570"/>
    <w:rsid w:val="003505BD"/>
    <w:rsid w:val="00350634"/>
    <w:rsid w:val="0035453F"/>
    <w:rsid w:val="00354AB6"/>
    <w:rsid w:val="003642DE"/>
    <w:rsid w:val="00364778"/>
    <w:rsid w:val="00367A04"/>
    <w:rsid w:val="00370DFA"/>
    <w:rsid w:val="00375CB2"/>
    <w:rsid w:val="00375E63"/>
    <w:rsid w:val="00377521"/>
    <w:rsid w:val="00380053"/>
    <w:rsid w:val="00380D96"/>
    <w:rsid w:val="00383A44"/>
    <w:rsid w:val="00384ACA"/>
    <w:rsid w:val="00390112"/>
    <w:rsid w:val="0039012F"/>
    <w:rsid w:val="00390781"/>
    <w:rsid w:val="0039589E"/>
    <w:rsid w:val="003969E7"/>
    <w:rsid w:val="00396E14"/>
    <w:rsid w:val="003979C6"/>
    <w:rsid w:val="003A2E11"/>
    <w:rsid w:val="003A50DE"/>
    <w:rsid w:val="003A5CD8"/>
    <w:rsid w:val="003B04FA"/>
    <w:rsid w:val="003B1EE9"/>
    <w:rsid w:val="003B26B6"/>
    <w:rsid w:val="003C2EBA"/>
    <w:rsid w:val="003C4FE5"/>
    <w:rsid w:val="003C74E9"/>
    <w:rsid w:val="003D3C47"/>
    <w:rsid w:val="003D71A3"/>
    <w:rsid w:val="003E2FEA"/>
    <w:rsid w:val="003E5BCC"/>
    <w:rsid w:val="003E6C5B"/>
    <w:rsid w:val="003F075E"/>
    <w:rsid w:val="004010B6"/>
    <w:rsid w:val="00402D68"/>
    <w:rsid w:val="00405050"/>
    <w:rsid w:val="00410A4B"/>
    <w:rsid w:val="00411B49"/>
    <w:rsid w:val="00412821"/>
    <w:rsid w:val="00416596"/>
    <w:rsid w:val="00422880"/>
    <w:rsid w:val="00430A89"/>
    <w:rsid w:val="0043171C"/>
    <w:rsid w:val="00432F90"/>
    <w:rsid w:val="00437F0A"/>
    <w:rsid w:val="00440929"/>
    <w:rsid w:val="00441285"/>
    <w:rsid w:val="00442FC5"/>
    <w:rsid w:val="00443231"/>
    <w:rsid w:val="00443383"/>
    <w:rsid w:val="00443BA1"/>
    <w:rsid w:val="004518B0"/>
    <w:rsid w:val="00457AEF"/>
    <w:rsid w:val="0047024A"/>
    <w:rsid w:val="004750A3"/>
    <w:rsid w:val="00482285"/>
    <w:rsid w:val="00483130"/>
    <w:rsid w:val="0048348B"/>
    <w:rsid w:val="004856E0"/>
    <w:rsid w:val="004930EE"/>
    <w:rsid w:val="004933EE"/>
    <w:rsid w:val="004A17B1"/>
    <w:rsid w:val="004A5B72"/>
    <w:rsid w:val="004B19B2"/>
    <w:rsid w:val="004B314D"/>
    <w:rsid w:val="004B5145"/>
    <w:rsid w:val="004B6E7C"/>
    <w:rsid w:val="004B70AD"/>
    <w:rsid w:val="004C5D2D"/>
    <w:rsid w:val="004D4443"/>
    <w:rsid w:val="004E37F5"/>
    <w:rsid w:val="004E4526"/>
    <w:rsid w:val="004E4D51"/>
    <w:rsid w:val="004F3722"/>
    <w:rsid w:val="004F3868"/>
    <w:rsid w:val="004F6D62"/>
    <w:rsid w:val="00500239"/>
    <w:rsid w:val="00504333"/>
    <w:rsid w:val="00504FBE"/>
    <w:rsid w:val="0050631E"/>
    <w:rsid w:val="0052111C"/>
    <w:rsid w:val="005213A5"/>
    <w:rsid w:val="0052688F"/>
    <w:rsid w:val="00527C3E"/>
    <w:rsid w:val="0053103B"/>
    <w:rsid w:val="00531918"/>
    <w:rsid w:val="005319B4"/>
    <w:rsid w:val="005340DF"/>
    <w:rsid w:val="0053555F"/>
    <w:rsid w:val="0053678C"/>
    <w:rsid w:val="0054080F"/>
    <w:rsid w:val="00541883"/>
    <w:rsid w:val="00542B3E"/>
    <w:rsid w:val="0054699D"/>
    <w:rsid w:val="00546B61"/>
    <w:rsid w:val="0054712D"/>
    <w:rsid w:val="005517F5"/>
    <w:rsid w:val="005523B1"/>
    <w:rsid w:val="0055462D"/>
    <w:rsid w:val="005560D4"/>
    <w:rsid w:val="0055709F"/>
    <w:rsid w:val="00561615"/>
    <w:rsid w:val="00566D39"/>
    <w:rsid w:val="005732F8"/>
    <w:rsid w:val="00573F70"/>
    <w:rsid w:val="005745F2"/>
    <w:rsid w:val="00576A76"/>
    <w:rsid w:val="00586778"/>
    <w:rsid w:val="005867D3"/>
    <w:rsid w:val="005929D6"/>
    <w:rsid w:val="005953EA"/>
    <w:rsid w:val="00595BD6"/>
    <w:rsid w:val="00596E88"/>
    <w:rsid w:val="00597D4F"/>
    <w:rsid w:val="005A19FD"/>
    <w:rsid w:val="005B0414"/>
    <w:rsid w:val="005B0CAE"/>
    <w:rsid w:val="005B0D71"/>
    <w:rsid w:val="005B226E"/>
    <w:rsid w:val="005B47E7"/>
    <w:rsid w:val="005B52B4"/>
    <w:rsid w:val="005B6C6F"/>
    <w:rsid w:val="005C0E40"/>
    <w:rsid w:val="005C3488"/>
    <w:rsid w:val="005C3764"/>
    <w:rsid w:val="005C4659"/>
    <w:rsid w:val="005C546D"/>
    <w:rsid w:val="005C669A"/>
    <w:rsid w:val="005C699F"/>
    <w:rsid w:val="005C7AB0"/>
    <w:rsid w:val="005D52E5"/>
    <w:rsid w:val="005D7286"/>
    <w:rsid w:val="005E2843"/>
    <w:rsid w:val="005E48B3"/>
    <w:rsid w:val="005F00FB"/>
    <w:rsid w:val="005F1D93"/>
    <w:rsid w:val="006056E6"/>
    <w:rsid w:val="00606C9D"/>
    <w:rsid w:val="006131B5"/>
    <w:rsid w:val="006164D7"/>
    <w:rsid w:val="00616ACE"/>
    <w:rsid w:val="00617F2E"/>
    <w:rsid w:val="00617F86"/>
    <w:rsid w:val="00622019"/>
    <w:rsid w:val="00626E27"/>
    <w:rsid w:val="00631A9E"/>
    <w:rsid w:val="00634253"/>
    <w:rsid w:val="0063572C"/>
    <w:rsid w:val="00641A3F"/>
    <w:rsid w:val="00642083"/>
    <w:rsid w:val="00643EA0"/>
    <w:rsid w:val="0064439D"/>
    <w:rsid w:val="00644B40"/>
    <w:rsid w:val="00645917"/>
    <w:rsid w:val="006525EE"/>
    <w:rsid w:val="006536C8"/>
    <w:rsid w:val="0065390F"/>
    <w:rsid w:val="006553E2"/>
    <w:rsid w:val="00657774"/>
    <w:rsid w:val="00660BA7"/>
    <w:rsid w:val="00661D13"/>
    <w:rsid w:val="00666070"/>
    <w:rsid w:val="00672955"/>
    <w:rsid w:val="00674902"/>
    <w:rsid w:val="00674C40"/>
    <w:rsid w:val="00675884"/>
    <w:rsid w:val="00676402"/>
    <w:rsid w:val="00676F4E"/>
    <w:rsid w:val="00680883"/>
    <w:rsid w:val="00687226"/>
    <w:rsid w:val="006879B0"/>
    <w:rsid w:val="00691485"/>
    <w:rsid w:val="006A522F"/>
    <w:rsid w:val="006B21CC"/>
    <w:rsid w:val="006B3026"/>
    <w:rsid w:val="006C07A2"/>
    <w:rsid w:val="006C12DA"/>
    <w:rsid w:val="006C297D"/>
    <w:rsid w:val="006C2BFF"/>
    <w:rsid w:val="006C38CF"/>
    <w:rsid w:val="006C712A"/>
    <w:rsid w:val="006C7E6E"/>
    <w:rsid w:val="006D1EA7"/>
    <w:rsid w:val="006D69CF"/>
    <w:rsid w:val="006D761D"/>
    <w:rsid w:val="006E53BF"/>
    <w:rsid w:val="006E68D5"/>
    <w:rsid w:val="006E79C2"/>
    <w:rsid w:val="006F58D2"/>
    <w:rsid w:val="006F6D84"/>
    <w:rsid w:val="007027FA"/>
    <w:rsid w:val="007042B7"/>
    <w:rsid w:val="007125C9"/>
    <w:rsid w:val="00712BE7"/>
    <w:rsid w:val="00713117"/>
    <w:rsid w:val="00714B19"/>
    <w:rsid w:val="00717B29"/>
    <w:rsid w:val="00724E85"/>
    <w:rsid w:val="0072787F"/>
    <w:rsid w:val="00731B82"/>
    <w:rsid w:val="00733655"/>
    <w:rsid w:val="00736424"/>
    <w:rsid w:val="00737DE9"/>
    <w:rsid w:val="007416AA"/>
    <w:rsid w:val="00744382"/>
    <w:rsid w:val="00746332"/>
    <w:rsid w:val="0074653A"/>
    <w:rsid w:val="00747B4C"/>
    <w:rsid w:val="00747C08"/>
    <w:rsid w:val="0075718C"/>
    <w:rsid w:val="00757BDF"/>
    <w:rsid w:val="0076145A"/>
    <w:rsid w:val="00762B84"/>
    <w:rsid w:val="0077047B"/>
    <w:rsid w:val="0077117B"/>
    <w:rsid w:val="00773319"/>
    <w:rsid w:val="00774C63"/>
    <w:rsid w:val="00777E93"/>
    <w:rsid w:val="00783C23"/>
    <w:rsid w:val="00790434"/>
    <w:rsid w:val="00790D04"/>
    <w:rsid w:val="00790D49"/>
    <w:rsid w:val="007926F0"/>
    <w:rsid w:val="007939FE"/>
    <w:rsid w:val="007947A7"/>
    <w:rsid w:val="007954E2"/>
    <w:rsid w:val="00795B59"/>
    <w:rsid w:val="00796715"/>
    <w:rsid w:val="007A0302"/>
    <w:rsid w:val="007A1D05"/>
    <w:rsid w:val="007A2037"/>
    <w:rsid w:val="007B1FD5"/>
    <w:rsid w:val="007B2955"/>
    <w:rsid w:val="007B459E"/>
    <w:rsid w:val="007C3C11"/>
    <w:rsid w:val="007C4B12"/>
    <w:rsid w:val="007C5051"/>
    <w:rsid w:val="007C6910"/>
    <w:rsid w:val="007E0A90"/>
    <w:rsid w:val="007E2C91"/>
    <w:rsid w:val="007E47AE"/>
    <w:rsid w:val="007E6E4F"/>
    <w:rsid w:val="007F0889"/>
    <w:rsid w:val="007F1138"/>
    <w:rsid w:val="007F7997"/>
    <w:rsid w:val="0080501B"/>
    <w:rsid w:val="008062B9"/>
    <w:rsid w:val="00807A13"/>
    <w:rsid w:val="008100E5"/>
    <w:rsid w:val="00811BD9"/>
    <w:rsid w:val="00812C4B"/>
    <w:rsid w:val="0081438A"/>
    <w:rsid w:val="008152C3"/>
    <w:rsid w:val="00816E9E"/>
    <w:rsid w:val="00821480"/>
    <w:rsid w:val="00823DA7"/>
    <w:rsid w:val="00823F8E"/>
    <w:rsid w:val="00825433"/>
    <w:rsid w:val="00825C31"/>
    <w:rsid w:val="00827F26"/>
    <w:rsid w:val="0083020A"/>
    <w:rsid w:val="0083278F"/>
    <w:rsid w:val="008357E2"/>
    <w:rsid w:val="008359CB"/>
    <w:rsid w:val="00840C96"/>
    <w:rsid w:val="0084400D"/>
    <w:rsid w:val="0084743A"/>
    <w:rsid w:val="00850E71"/>
    <w:rsid w:val="00853DF3"/>
    <w:rsid w:val="00861762"/>
    <w:rsid w:val="008620BF"/>
    <w:rsid w:val="008625D6"/>
    <w:rsid w:val="00864C76"/>
    <w:rsid w:val="00871B82"/>
    <w:rsid w:val="008773B3"/>
    <w:rsid w:val="00880144"/>
    <w:rsid w:val="008831AA"/>
    <w:rsid w:val="008847FF"/>
    <w:rsid w:val="008879C9"/>
    <w:rsid w:val="008901EF"/>
    <w:rsid w:val="00897AD6"/>
    <w:rsid w:val="008A2856"/>
    <w:rsid w:val="008A57B8"/>
    <w:rsid w:val="008B35C3"/>
    <w:rsid w:val="008B40DF"/>
    <w:rsid w:val="008C00CA"/>
    <w:rsid w:val="008C1798"/>
    <w:rsid w:val="008C3864"/>
    <w:rsid w:val="008C546C"/>
    <w:rsid w:val="008C75B2"/>
    <w:rsid w:val="008D2E91"/>
    <w:rsid w:val="008E1665"/>
    <w:rsid w:val="008E3ABC"/>
    <w:rsid w:val="008E5495"/>
    <w:rsid w:val="008E7D01"/>
    <w:rsid w:val="008F662F"/>
    <w:rsid w:val="009013E6"/>
    <w:rsid w:val="00901CD9"/>
    <w:rsid w:val="00904BE6"/>
    <w:rsid w:val="0091202C"/>
    <w:rsid w:val="00912C4E"/>
    <w:rsid w:val="00914746"/>
    <w:rsid w:val="00916CB1"/>
    <w:rsid w:val="00922310"/>
    <w:rsid w:val="00923099"/>
    <w:rsid w:val="00925808"/>
    <w:rsid w:val="009262EC"/>
    <w:rsid w:val="00927C1C"/>
    <w:rsid w:val="00930045"/>
    <w:rsid w:val="0093348B"/>
    <w:rsid w:val="00934AF0"/>
    <w:rsid w:val="00936EC9"/>
    <w:rsid w:val="009404E9"/>
    <w:rsid w:val="00940AA2"/>
    <w:rsid w:val="009449EA"/>
    <w:rsid w:val="00947BEA"/>
    <w:rsid w:val="009524ED"/>
    <w:rsid w:val="0095349F"/>
    <w:rsid w:val="00954E52"/>
    <w:rsid w:val="00954F1B"/>
    <w:rsid w:val="00965107"/>
    <w:rsid w:val="009716A8"/>
    <w:rsid w:val="009746BA"/>
    <w:rsid w:val="0097527E"/>
    <w:rsid w:val="00977A42"/>
    <w:rsid w:val="00980E3C"/>
    <w:rsid w:val="00981947"/>
    <w:rsid w:val="009848CE"/>
    <w:rsid w:val="00985EB8"/>
    <w:rsid w:val="009909E7"/>
    <w:rsid w:val="00992C0D"/>
    <w:rsid w:val="00993685"/>
    <w:rsid w:val="009A10FE"/>
    <w:rsid w:val="009A17A2"/>
    <w:rsid w:val="009A1AFF"/>
    <w:rsid w:val="009A39B1"/>
    <w:rsid w:val="009A5EAC"/>
    <w:rsid w:val="009B5C11"/>
    <w:rsid w:val="009B797D"/>
    <w:rsid w:val="009B7A48"/>
    <w:rsid w:val="009C354A"/>
    <w:rsid w:val="009C3DBE"/>
    <w:rsid w:val="009C5E75"/>
    <w:rsid w:val="009C68C6"/>
    <w:rsid w:val="009C7137"/>
    <w:rsid w:val="009C7BD1"/>
    <w:rsid w:val="009D2E45"/>
    <w:rsid w:val="009D3CF5"/>
    <w:rsid w:val="009D48DE"/>
    <w:rsid w:val="009D4F5A"/>
    <w:rsid w:val="009D4FA4"/>
    <w:rsid w:val="009E28C6"/>
    <w:rsid w:val="009F5501"/>
    <w:rsid w:val="00A01D10"/>
    <w:rsid w:val="00A0288B"/>
    <w:rsid w:val="00A031EA"/>
    <w:rsid w:val="00A05331"/>
    <w:rsid w:val="00A05495"/>
    <w:rsid w:val="00A07094"/>
    <w:rsid w:val="00A073C5"/>
    <w:rsid w:val="00A0769C"/>
    <w:rsid w:val="00A07910"/>
    <w:rsid w:val="00A12D59"/>
    <w:rsid w:val="00A13EF1"/>
    <w:rsid w:val="00A1521C"/>
    <w:rsid w:val="00A17D83"/>
    <w:rsid w:val="00A23341"/>
    <w:rsid w:val="00A2402E"/>
    <w:rsid w:val="00A370A7"/>
    <w:rsid w:val="00A37C97"/>
    <w:rsid w:val="00A41CEA"/>
    <w:rsid w:val="00A43037"/>
    <w:rsid w:val="00A44943"/>
    <w:rsid w:val="00A46401"/>
    <w:rsid w:val="00A503E6"/>
    <w:rsid w:val="00A53FF6"/>
    <w:rsid w:val="00A569E1"/>
    <w:rsid w:val="00A56F24"/>
    <w:rsid w:val="00A575F3"/>
    <w:rsid w:val="00A6054E"/>
    <w:rsid w:val="00A6406A"/>
    <w:rsid w:val="00A667CE"/>
    <w:rsid w:val="00A71E54"/>
    <w:rsid w:val="00A72D98"/>
    <w:rsid w:val="00A76564"/>
    <w:rsid w:val="00A804C0"/>
    <w:rsid w:val="00A8421E"/>
    <w:rsid w:val="00A876AD"/>
    <w:rsid w:val="00A93CC8"/>
    <w:rsid w:val="00A9465D"/>
    <w:rsid w:val="00A97170"/>
    <w:rsid w:val="00A97410"/>
    <w:rsid w:val="00AA022B"/>
    <w:rsid w:val="00AA0879"/>
    <w:rsid w:val="00AA0B08"/>
    <w:rsid w:val="00AA7E92"/>
    <w:rsid w:val="00AB669B"/>
    <w:rsid w:val="00AC23CE"/>
    <w:rsid w:val="00AC69A2"/>
    <w:rsid w:val="00AC7B47"/>
    <w:rsid w:val="00AD606D"/>
    <w:rsid w:val="00AE0CAD"/>
    <w:rsid w:val="00AE3A82"/>
    <w:rsid w:val="00AF5919"/>
    <w:rsid w:val="00B10573"/>
    <w:rsid w:val="00B10D0A"/>
    <w:rsid w:val="00B11442"/>
    <w:rsid w:val="00B12097"/>
    <w:rsid w:val="00B134A1"/>
    <w:rsid w:val="00B16492"/>
    <w:rsid w:val="00B25406"/>
    <w:rsid w:val="00B27E6B"/>
    <w:rsid w:val="00B30AAB"/>
    <w:rsid w:val="00B31642"/>
    <w:rsid w:val="00B326D7"/>
    <w:rsid w:val="00B34A9B"/>
    <w:rsid w:val="00B37115"/>
    <w:rsid w:val="00B409BA"/>
    <w:rsid w:val="00B42142"/>
    <w:rsid w:val="00B43384"/>
    <w:rsid w:val="00B43C7B"/>
    <w:rsid w:val="00B47D42"/>
    <w:rsid w:val="00B50987"/>
    <w:rsid w:val="00B50F04"/>
    <w:rsid w:val="00B556C6"/>
    <w:rsid w:val="00B558FB"/>
    <w:rsid w:val="00B60F93"/>
    <w:rsid w:val="00B630CE"/>
    <w:rsid w:val="00B63878"/>
    <w:rsid w:val="00B66159"/>
    <w:rsid w:val="00B6625D"/>
    <w:rsid w:val="00B66DF3"/>
    <w:rsid w:val="00B7299E"/>
    <w:rsid w:val="00B7344F"/>
    <w:rsid w:val="00B73C92"/>
    <w:rsid w:val="00B74A8C"/>
    <w:rsid w:val="00B767D6"/>
    <w:rsid w:val="00B77E30"/>
    <w:rsid w:val="00B83100"/>
    <w:rsid w:val="00B83D8E"/>
    <w:rsid w:val="00B92118"/>
    <w:rsid w:val="00B9768F"/>
    <w:rsid w:val="00B97C59"/>
    <w:rsid w:val="00BA25B8"/>
    <w:rsid w:val="00BA2B73"/>
    <w:rsid w:val="00BA42EB"/>
    <w:rsid w:val="00BA7690"/>
    <w:rsid w:val="00BB19EA"/>
    <w:rsid w:val="00BB1E97"/>
    <w:rsid w:val="00BB21F4"/>
    <w:rsid w:val="00BB332D"/>
    <w:rsid w:val="00BB57F8"/>
    <w:rsid w:val="00BB5DAC"/>
    <w:rsid w:val="00BC2900"/>
    <w:rsid w:val="00BC377A"/>
    <w:rsid w:val="00BC6717"/>
    <w:rsid w:val="00BD235B"/>
    <w:rsid w:val="00BD2443"/>
    <w:rsid w:val="00BD4A3F"/>
    <w:rsid w:val="00BD7108"/>
    <w:rsid w:val="00BE240D"/>
    <w:rsid w:val="00BE2FE8"/>
    <w:rsid w:val="00BE3B3E"/>
    <w:rsid w:val="00BE5CB4"/>
    <w:rsid w:val="00BE636E"/>
    <w:rsid w:val="00BE699F"/>
    <w:rsid w:val="00BF3A0E"/>
    <w:rsid w:val="00BF78A0"/>
    <w:rsid w:val="00C005E6"/>
    <w:rsid w:val="00C07649"/>
    <w:rsid w:val="00C07761"/>
    <w:rsid w:val="00C11CFB"/>
    <w:rsid w:val="00C16205"/>
    <w:rsid w:val="00C17117"/>
    <w:rsid w:val="00C210B7"/>
    <w:rsid w:val="00C240EC"/>
    <w:rsid w:val="00C257AB"/>
    <w:rsid w:val="00C26744"/>
    <w:rsid w:val="00C337E5"/>
    <w:rsid w:val="00C34D80"/>
    <w:rsid w:val="00C37494"/>
    <w:rsid w:val="00C45D8F"/>
    <w:rsid w:val="00C510A6"/>
    <w:rsid w:val="00C538B2"/>
    <w:rsid w:val="00C55785"/>
    <w:rsid w:val="00C56E4D"/>
    <w:rsid w:val="00C63595"/>
    <w:rsid w:val="00C64004"/>
    <w:rsid w:val="00C70C47"/>
    <w:rsid w:val="00C70DC2"/>
    <w:rsid w:val="00C74D10"/>
    <w:rsid w:val="00C74E08"/>
    <w:rsid w:val="00C7665F"/>
    <w:rsid w:val="00C77512"/>
    <w:rsid w:val="00C77ED8"/>
    <w:rsid w:val="00C80D50"/>
    <w:rsid w:val="00C86F79"/>
    <w:rsid w:val="00C93A04"/>
    <w:rsid w:val="00CA1979"/>
    <w:rsid w:val="00CA3220"/>
    <w:rsid w:val="00CB4159"/>
    <w:rsid w:val="00CB4898"/>
    <w:rsid w:val="00CC0037"/>
    <w:rsid w:val="00CC3FB6"/>
    <w:rsid w:val="00CC4B39"/>
    <w:rsid w:val="00CD33F6"/>
    <w:rsid w:val="00CE6B8A"/>
    <w:rsid w:val="00CE7CF1"/>
    <w:rsid w:val="00CF4AAE"/>
    <w:rsid w:val="00CF686A"/>
    <w:rsid w:val="00CF729A"/>
    <w:rsid w:val="00D00D11"/>
    <w:rsid w:val="00D03EE0"/>
    <w:rsid w:val="00D07BFF"/>
    <w:rsid w:val="00D15DB5"/>
    <w:rsid w:val="00D22547"/>
    <w:rsid w:val="00D24E4A"/>
    <w:rsid w:val="00D27A32"/>
    <w:rsid w:val="00D51A80"/>
    <w:rsid w:val="00D55165"/>
    <w:rsid w:val="00D5516E"/>
    <w:rsid w:val="00D6068C"/>
    <w:rsid w:val="00D60A1E"/>
    <w:rsid w:val="00D6209F"/>
    <w:rsid w:val="00D620DC"/>
    <w:rsid w:val="00D632C9"/>
    <w:rsid w:val="00D66075"/>
    <w:rsid w:val="00D67075"/>
    <w:rsid w:val="00D718FD"/>
    <w:rsid w:val="00D759D2"/>
    <w:rsid w:val="00D76436"/>
    <w:rsid w:val="00D77036"/>
    <w:rsid w:val="00D82FB7"/>
    <w:rsid w:val="00D87977"/>
    <w:rsid w:val="00D944D9"/>
    <w:rsid w:val="00DA1101"/>
    <w:rsid w:val="00DA2770"/>
    <w:rsid w:val="00DA5712"/>
    <w:rsid w:val="00DB7176"/>
    <w:rsid w:val="00DC1469"/>
    <w:rsid w:val="00DC1517"/>
    <w:rsid w:val="00DC2E2F"/>
    <w:rsid w:val="00DC3534"/>
    <w:rsid w:val="00DD16C3"/>
    <w:rsid w:val="00DD26FB"/>
    <w:rsid w:val="00DD2EF7"/>
    <w:rsid w:val="00DD4A6B"/>
    <w:rsid w:val="00DD7CEA"/>
    <w:rsid w:val="00DE1C06"/>
    <w:rsid w:val="00DE21D6"/>
    <w:rsid w:val="00DE50C4"/>
    <w:rsid w:val="00DE7CFE"/>
    <w:rsid w:val="00DF06B2"/>
    <w:rsid w:val="00DF75DC"/>
    <w:rsid w:val="00DF7BB4"/>
    <w:rsid w:val="00E01DC2"/>
    <w:rsid w:val="00E0319F"/>
    <w:rsid w:val="00E04F5B"/>
    <w:rsid w:val="00E04FA0"/>
    <w:rsid w:val="00E052FB"/>
    <w:rsid w:val="00E065C7"/>
    <w:rsid w:val="00E07819"/>
    <w:rsid w:val="00E14CC5"/>
    <w:rsid w:val="00E15A7A"/>
    <w:rsid w:val="00E22DEA"/>
    <w:rsid w:val="00E25BAE"/>
    <w:rsid w:val="00E270B4"/>
    <w:rsid w:val="00E321E7"/>
    <w:rsid w:val="00E37DCD"/>
    <w:rsid w:val="00E46202"/>
    <w:rsid w:val="00E516FA"/>
    <w:rsid w:val="00E53B8B"/>
    <w:rsid w:val="00E54AF2"/>
    <w:rsid w:val="00E55E0E"/>
    <w:rsid w:val="00E57E4D"/>
    <w:rsid w:val="00E61A03"/>
    <w:rsid w:val="00E642CE"/>
    <w:rsid w:val="00E65655"/>
    <w:rsid w:val="00E76EB1"/>
    <w:rsid w:val="00E80D7D"/>
    <w:rsid w:val="00E83602"/>
    <w:rsid w:val="00E95365"/>
    <w:rsid w:val="00EA27EF"/>
    <w:rsid w:val="00EA4C84"/>
    <w:rsid w:val="00EA6F05"/>
    <w:rsid w:val="00EB43C5"/>
    <w:rsid w:val="00EB65B6"/>
    <w:rsid w:val="00EC1A6C"/>
    <w:rsid w:val="00ED039E"/>
    <w:rsid w:val="00ED29FA"/>
    <w:rsid w:val="00ED4F28"/>
    <w:rsid w:val="00ED5D35"/>
    <w:rsid w:val="00EE336F"/>
    <w:rsid w:val="00EE34A6"/>
    <w:rsid w:val="00EE5D9E"/>
    <w:rsid w:val="00EF0020"/>
    <w:rsid w:val="00EF320F"/>
    <w:rsid w:val="00EF55A1"/>
    <w:rsid w:val="00EF74E4"/>
    <w:rsid w:val="00F073CA"/>
    <w:rsid w:val="00F12759"/>
    <w:rsid w:val="00F16125"/>
    <w:rsid w:val="00F22BCB"/>
    <w:rsid w:val="00F270A1"/>
    <w:rsid w:val="00F34EFC"/>
    <w:rsid w:val="00F367A0"/>
    <w:rsid w:val="00F42637"/>
    <w:rsid w:val="00F46E9B"/>
    <w:rsid w:val="00F51137"/>
    <w:rsid w:val="00F53DDF"/>
    <w:rsid w:val="00F545E2"/>
    <w:rsid w:val="00F55B66"/>
    <w:rsid w:val="00F55B71"/>
    <w:rsid w:val="00F56E4F"/>
    <w:rsid w:val="00F614B8"/>
    <w:rsid w:val="00F70DD5"/>
    <w:rsid w:val="00F71CD4"/>
    <w:rsid w:val="00F73ED9"/>
    <w:rsid w:val="00F766CA"/>
    <w:rsid w:val="00F827F8"/>
    <w:rsid w:val="00F839F0"/>
    <w:rsid w:val="00F83E8A"/>
    <w:rsid w:val="00F851F2"/>
    <w:rsid w:val="00F900EA"/>
    <w:rsid w:val="00FA1995"/>
    <w:rsid w:val="00FA1E14"/>
    <w:rsid w:val="00FA2516"/>
    <w:rsid w:val="00FA4E48"/>
    <w:rsid w:val="00FB4DE7"/>
    <w:rsid w:val="00FB64EB"/>
    <w:rsid w:val="00FB7795"/>
    <w:rsid w:val="00FC4404"/>
    <w:rsid w:val="00FC741B"/>
    <w:rsid w:val="00FC7C01"/>
    <w:rsid w:val="00FD39BA"/>
    <w:rsid w:val="00FD4BEB"/>
    <w:rsid w:val="00FE178E"/>
    <w:rsid w:val="00FE411E"/>
    <w:rsid w:val="00FE420B"/>
    <w:rsid w:val="00FE4996"/>
    <w:rsid w:val="00FE5B31"/>
    <w:rsid w:val="00FE7E79"/>
    <w:rsid w:val="00FF0598"/>
    <w:rsid w:val="00FF257E"/>
    <w:rsid w:val="00FF33A0"/>
    <w:rsid w:val="00FF4057"/>
    <w:rsid w:val="00FF492B"/>
    <w:rsid w:val="00FF5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C429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37F5"/>
    <w:pPr>
      <w:keepNext/>
      <w:keepLines/>
      <w:spacing w:before="480"/>
      <w:outlineLvl w:val="0"/>
    </w:pPr>
    <w:rPr>
      <w:rFonts w:asciiTheme="majorHAnsi" w:eastAsiaTheme="majorEastAsia" w:hAnsiTheme="majorHAnsi" w:cstheme="majorBidi"/>
      <w:bCs/>
      <w:szCs w:val="32"/>
    </w:rPr>
  </w:style>
  <w:style w:type="paragraph" w:styleId="Heading2">
    <w:name w:val="heading 2"/>
    <w:basedOn w:val="Normal"/>
    <w:next w:val="Normal"/>
    <w:link w:val="Heading2Char"/>
    <w:uiPriority w:val="9"/>
    <w:semiHidden/>
    <w:unhideWhenUsed/>
    <w:qFormat/>
    <w:rsid w:val="000F47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3979C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91AB8"/>
    <w:pPr>
      <w:spacing w:before="200" w:line="300" w:lineRule="exact"/>
      <w:outlineLvl w:val="4"/>
    </w:pPr>
    <w:rPr>
      <w:rFonts w:ascii="Franklin Gothic Medium" w:eastAsiaTheme="majorEastAsia" w:hAnsi="Franklin Gothic Medium" w:cstheme="majorBidi"/>
      <w:bCs/>
      <w:caps/>
      <w:sz w:val="20"/>
      <w:szCs w:val="22"/>
    </w:rPr>
  </w:style>
  <w:style w:type="paragraph" w:styleId="Heading9">
    <w:name w:val="heading 9"/>
    <w:basedOn w:val="Normal"/>
    <w:next w:val="Normal"/>
    <w:link w:val="Heading9Char"/>
    <w:uiPriority w:val="9"/>
    <w:unhideWhenUsed/>
    <w:qFormat/>
    <w:rsid w:val="00A070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6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337E5"/>
    <w:pPr>
      <w:ind w:left="720"/>
      <w:contextualSpacing/>
    </w:pPr>
  </w:style>
  <w:style w:type="character" w:styleId="CommentReference">
    <w:name w:val="annotation reference"/>
    <w:basedOn w:val="DefaultParagraphFont"/>
    <w:uiPriority w:val="99"/>
    <w:semiHidden/>
    <w:unhideWhenUsed/>
    <w:rsid w:val="0053555F"/>
    <w:rPr>
      <w:sz w:val="18"/>
      <w:szCs w:val="18"/>
    </w:rPr>
  </w:style>
  <w:style w:type="paragraph" w:styleId="CommentText">
    <w:name w:val="annotation text"/>
    <w:basedOn w:val="Normal"/>
    <w:link w:val="CommentTextChar"/>
    <w:uiPriority w:val="99"/>
    <w:semiHidden/>
    <w:unhideWhenUsed/>
    <w:rsid w:val="0053555F"/>
  </w:style>
  <w:style w:type="character" w:customStyle="1" w:styleId="CommentTextChar">
    <w:name w:val="Comment Text Char"/>
    <w:basedOn w:val="DefaultParagraphFont"/>
    <w:link w:val="CommentText"/>
    <w:uiPriority w:val="99"/>
    <w:semiHidden/>
    <w:rsid w:val="0053555F"/>
  </w:style>
  <w:style w:type="paragraph" w:styleId="CommentSubject">
    <w:name w:val="annotation subject"/>
    <w:basedOn w:val="CommentText"/>
    <w:next w:val="CommentText"/>
    <w:link w:val="CommentSubjectChar"/>
    <w:uiPriority w:val="99"/>
    <w:semiHidden/>
    <w:unhideWhenUsed/>
    <w:rsid w:val="0053555F"/>
    <w:rPr>
      <w:b/>
      <w:bCs/>
      <w:sz w:val="20"/>
      <w:szCs w:val="20"/>
    </w:rPr>
  </w:style>
  <w:style w:type="character" w:customStyle="1" w:styleId="CommentSubjectChar">
    <w:name w:val="Comment Subject Char"/>
    <w:basedOn w:val="CommentTextChar"/>
    <w:link w:val="CommentSubject"/>
    <w:uiPriority w:val="99"/>
    <w:semiHidden/>
    <w:rsid w:val="0053555F"/>
    <w:rPr>
      <w:b/>
      <w:bCs/>
      <w:sz w:val="20"/>
      <w:szCs w:val="20"/>
    </w:rPr>
  </w:style>
  <w:style w:type="paragraph" w:styleId="BalloonText">
    <w:name w:val="Balloon Text"/>
    <w:basedOn w:val="Normal"/>
    <w:link w:val="BalloonTextChar"/>
    <w:uiPriority w:val="99"/>
    <w:semiHidden/>
    <w:unhideWhenUsed/>
    <w:rsid w:val="005355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55F"/>
    <w:rPr>
      <w:rFonts w:ascii="Lucida Grande" w:hAnsi="Lucida Grande" w:cs="Lucida Grande"/>
      <w:sz w:val="18"/>
      <w:szCs w:val="18"/>
    </w:rPr>
  </w:style>
  <w:style w:type="character" w:customStyle="1" w:styleId="ListParagraphChar">
    <w:name w:val="List Paragraph Char"/>
    <w:basedOn w:val="DefaultParagraphFont"/>
    <w:link w:val="ListParagraph"/>
    <w:uiPriority w:val="34"/>
    <w:rsid w:val="00091AB8"/>
  </w:style>
  <w:style w:type="character" w:customStyle="1" w:styleId="Heading5Char">
    <w:name w:val="Heading 5 Char"/>
    <w:basedOn w:val="DefaultParagraphFont"/>
    <w:link w:val="Heading5"/>
    <w:uiPriority w:val="9"/>
    <w:rsid w:val="00091AB8"/>
    <w:rPr>
      <w:rFonts w:ascii="Franklin Gothic Medium" w:eastAsiaTheme="majorEastAsia" w:hAnsi="Franklin Gothic Medium" w:cstheme="majorBidi"/>
      <w:bCs/>
      <w:caps/>
      <w:sz w:val="20"/>
      <w:szCs w:val="22"/>
    </w:rPr>
  </w:style>
  <w:style w:type="paragraph" w:styleId="FootnoteText">
    <w:name w:val="footnote text"/>
    <w:basedOn w:val="Normal"/>
    <w:link w:val="FootnoteTextChar"/>
    <w:uiPriority w:val="99"/>
    <w:unhideWhenUsed/>
    <w:rsid w:val="00091AB8"/>
    <w:rPr>
      <w:rFonts w:ascii="Franklin Gothic Book" w:hAnsi="Franklin Gothic Book"/>
      <w:sz w:val="20"/>
      <w:szCs w:val="20"/>
    </w:rPr>
  </w:style>
  <w:style w:type="character" w:customStyle="1" w:styleId="FootnoteTextChar">
    <w:name w:val="Footnote Text Char"/>
    <w:basedOn w:val="DefaultParagraphFont"/>
    <w:link w:val="FootnoteText"/>
    <w:uiPriority w:val="99"/>
    <w:rsid w:val="00091AB8"/>
    <w:rPr>
      <w:rFonts w:ascii="Franklin Gothic Book" w:hAnsi="Franklin Gothic Book"/>
      <w:sz w:val="20"/>
      <w:szCs w:val="20"/>
    </w:rPr>
  </w:style>
  <w:style w:type="character" w:styleId="FootnoteReference">
    <w:name w:val="footnote reference"/>
    <w:basedOn w:val="DefaultParagraphFont"/>
    <w:uiPriority w:val="99"/>
    <w:semiHidden/>
    <w:unhideWhenUsed/>
    <w:rsid w:val="00091AB8"/>
    <w:rPr>
      <w:vertAlign w:val="superscript"/>
    </w:rPr>
  </w:style>
  <w:style w:type="character" w:customStyle="1" w:styleId="Heading4Char">
    <w:name w:val="Heading 4 Char"/>
    <w:basedOn w:val="DefaultParagraphFont"/>
    <w:link w:val="Heading4"/>
    <w:uiPriority w:val="9"/>
    <w:semiHidden/>
    <w:rsid w:val="003979C6"/>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qFormat/>
    <w:rsid w:val="00CB4159"/>
    <w:pPr>
      <w:widowControl w:val="0"/>
      <w:ind w:left="100"/>
    </w:pPr>
    <w:rPr>
      <w:rFonts w:ascii="Arial" w:eastAsia="Arial" w:hAnsi="Arial"/>
      <w:sz w:val="22"/>
      <w:szCs w:val="22"/>
    </w:rPr>
  </w:style>
  <w:style w:type="character" w:customStyle="1" w:styleId="BodyTextChar">
    <w:name w:val="Body Text Char"/>
    <w:basedOn w:val="DefaultParagraphFont"/>
    <w:link w:val="BodyText"/>
    <w:uiPriority w:val="1"/>
    <w:rsid w:val="00CB4159"/>
    <w:rPr>
      <w:rFonts w:ascii="Arial" w:eastAsia="Arial" w:hAnsi="Arial"/>
      <w:sz w:val="22"/>
      <w:szCs w:val="22"/>
    </w:rPr>
  </w:style>
  <w:style w:type="character" w:customStyle="1" w:styleId="Heading9Char">
    <w:name w:val="Heading 9 Char"/>
    <w:basedOn w:val="DefaultParagraphFont"/>
    <w:link w:val="Heading9"/>
    <w:uiPriority w:val="9"/>
    <w:rsid w:val="00A07094"/>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semiHidden/>
    <w:rsid w:val="000F473F"/>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004E77"/>
    <w:pPr>
      <w:tabs>
        <w:tab w:val="center" w:pos="4320"/>
        <w:tab w:val="right" w:pos="8640"/>
      </w:tabs>
    </w:pPr>
  </w:style>
  <w:style w:type="character" w:customStyle="1" w:styleId="FooterChar">
    <w:name w:val="Footer Char"/>
    <w:basedOn w:val="DefaultParagraphFont"/>
    <w:link w:val="Footer"/>
    <w:uiPriority w:val="99"/>
    <w:rsid w:val="00004E77"/>
  </w:style>
  <w:style w:type="character" w:styleId="PageNumber">
    <w:name w:val="page number"/>
    <w:basedOn w:val="DefaultParagraphFont"/>
    <w:uiPriority w:val="99"/>
    <w:semiHidden/>
    <w:unhideWhenUsed/>
    <w:rsid w:val="00004E77"/>
  </w:style>
  <w:style w:type="paragraph" w:styleId="EndnoteText">
    <w:name w:val="endnote text"/>
    <w:basedOn w:val="Normal"/>
    <w:link w:val="EndnoteTextChar"/>
    <w:uiPriority w:val="99"/>
    <w:semiHidden/>
    <w:unhideWhenUsed/>
    <w:rsid w:val="000666C5"/>
  </w:style>
  <w:style w:type="character" w:customStyle="1" w:styleId="EndnoteTextChar">
    <w:name w:val="Endnote Text Char"/>
    <w:basedOn w:val="DefaultParagraphFont"/>
    <w:link w:val="EndnoteText"/>
    <w:uiPriority w:val="99"/>
    <w:semiHidden/>
    <w:rsid w:val="000666C5"/>
  </w:style>
  <w:style w:type="character" w:styleId="EndnoteReference">
    <w:name w:val="endnote reference"/>
    <w:basedOn w:val="DefaultParagraphFont"/>
    <w:uiPriority w:val="99"/>
    <w:semiHidden/>
    <w:unhideWhenUsed/>
    <w:rsid w:val="000666C5"/>
    <w:rPr>
      <w:vertAlign w:val="superscript"/>
    </w:rPr>
  </w:style>
  <w:style w:type="paragraph" w:styleId="Header">
    <w:name w:val="header"/>
    <w:basedOn w:val="Normal"/>
    <w:link w:val="HeaderChar"/>
    <w:uiPriority w:val="99"/>
    <w:unhideWhenUsed/>
    <w:rsid w:val="00B767D6"/>
    <w:pPr>
      <w:tabs>
        <w:tab w:val="center" w:pos="4320"/>
        <w:tab w:val="right" w:pos="8640"/>
      </w:tabs>
    </w:pPr>
  </w:style>
  <w:style w:type="character" w:customStyle="1" w:styleId="HeaderChar">
    <w:name w:val="Header Char"/>
    <w:basedOn w:val="DefaultParagraphFont"/>
    <w:link w:val="Header"/>
    <w:uiPriority w:val="99"/>
    <w:rsid w:val="00B767D6"/>
  </w:style>
  <w:style w:type="paragraph" w:styleId="Revision">
    <w:name w:val="Revision"/>
    <w:hidden/>
    <w:uiPriority w:val="99"/>
    <w:semiHidden/>
    <w:rsid w:val="00E321E7"/>
  </w:style>
  <w:style w:type="character" w:customStyle="1" w:styleId="Heading1Char">
    <w:name w:val="Heading 1 Char"/>
    <w:basedOn w:val="DefaultParagraphFont"/>
    <w:link w:val="Heading1"/>
    <w:uiPriority w:val="9"/>
    <w:rsid w:val="004E37F5"/>
    <w:rPr>
      <w:rFonts w:asciiTheme="majorHAnsi" w:eastAsiaTheme="majorEastAsia" w:hAnsiTheme="majorHAnsi" w:cstheme="majorBidi"/>
      <w:bCs/>
      <w:szCs w:val="32"/>
    </w:rPr>
  </w:style>
  <w:style w:type="paragraph" w:styleId="DocumentMap">
    <w:name w:val="Document Map"/>
    <w:basedOn w:val="Normal"/>
    <w:link w:val="DocumentMapChar"/>
    <w:uiPriority w:val="99"/>
    <w:semiHidden/>
    <w:unhideWhenUsed/>
    <w:rsid w:val="00E321E7"/>
    <w:rPr>
      <w:rFonts w:ascii="Lucida Grande" w:hAnsi="Lucida Grande" w:cs="Lucida Grande"/>
    </w:rPr>
  </w:style>
  <w:style w:type="character" w:customStyle="1" w:styleId="DocumentMapChar">
    <w:name w:val="Document Map Char"/>
    <w:basedOn w:val="DefaultParagraphFont"/>
    <w:link w:val="DocumentMap"/>
    <w:uiPriority w:val="99"/>
    <w:semiHidden/>
    <w:rsid w:val="00E321E7"/>
    <w:rPr>
      <w:rFonts w:ascii="Lucida Grande" w:hAnsi="Lucida Grande" w:cs="Lucida Gran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37F5"/>
    <w:pPr>
      <w:keepNext/>
      <w:keepLines/>
      <w:spacing w:before="480"/>
      <w:outlineLvl w:val="0"/>
    </w:pPr>
    <w:rPr>
      <w:rFonts w:asciiTheme="majorHAnsi" w:eastAsiaTheme="majorEastAsia" w:hAnsiTheme="majorHAnsi" w:cstheme="majorBidi"/>
      <w:bCs/>
      <w:szCs w:val="32"/>
    </w:rPr>
  </w:style>
  <w:style w:type="paragraph" w:styleId="Heading2">
    <w:name w:val="heading 2"/>
    <w:basedOn w:val="Normal"/>
    <w:next w:val="Normal"/>
    <w:link w:val="Heading2Char"/>
    <w:uiPriority w:val="9"/>
    <w:semiHidden/>
    <w:unhideWhenUsed/>
    <w:qFormat/>
    <w:rsid w:val="000F47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3979C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91AB8"/>
    <w:pPr>
      <w:spacing w:before="200" w:line="300" w:lineRule="exact"/>
      <w:outlineLvl w:val="4"/>
    </w:pPr>
    <w:rPr>
      <w:rFonts w:ascii="Franklin Gothic Medium" w:eastAsiaTheme="majorEastAsia" w:hAnsi="Franklin Gothic Medium" w:cstheme="majorBidi"/>
      <w:bCs/>
      <w:caps/>
      <w:sz w:val="20"/>
      <w:szCs w:val="22"/>
    </w:rPr>
  </w:style>
  <w:style w:type="paragraph" w:styleId="Heading9">
    <w:name w:val="heading 9"/>
    <w:basedOn w:val="Normal"/>
    <w:next w:val="Normal"/>
    <w:link w:val="Heading9Char"/>
    <w:uiPriority w:val="9"/>
    <w:unhideWhenUsed/>
    <w:qFormat/>
    <w:rsid w:val="00A070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6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337E5"/>
    <w:pPr>
      <w:ind w:left="720"/>
      <w:contextualSpacing/>
    </w:pPr>
  </w:style>
  <w:style w:type="character" w:styleId="CommentReference">
    <w:name w:val="annotation reference"/>
    <w:basedOn w:val="DefaultParagraphFont"/>
    <w:uiPriority w:val="99"/>
    <w:semiHidden/>
    <w:unhideWhenUsed/>
    <w:rsid w:val="0053555F"/>
    <w:rPr>
      <w:sz w:val="18"/>
      <w:szCs w:val="18"/>
    </w:rPr>
  </w:style>
  <w:style w:type="paragraph" w:styleId="CommentText">
    <w:name w:val="annotation text"/>
    <w:basedOn w:val="Normal"/>
    <w:link w:val="CommentTextChar"/>
    <w:uiPriority w:val="99"/>
    <w:semiHidden/>
    <w:unhideWhenUsed/>
    <w:rsid w:val="0053555F"/>
  </w:style>
  <w:style w:type="character" w:customStyle="1" w:styleId="CommentTextChar">
    <w:name w:val="Comment Text Char"/>
    <w:basedOn w:val="DefaultParagraphFont"/>
    <w:link w:val="CommentText"/>
    <w:uiPriority w:val="99"/>
    <w:semiHidden/>
    <w:rsid w:val="0053555F"/>
  </w:style>
  <w:style w:type="paragraph" w:styleId="CommentSubject">
    <w:name w:val="annotation subject"/>
    <w:basedOn w:val="CommentText"/>
    <w:next w:val="CommentText"/>
    <w:link w:val="CommentSubjectChar"/>
    <w:uiPriority w:val="99"/>
    <w:semiHidden/>
    <w:unhideWhenUsed/>
    <w:rsid w:val="0053555F"/>
    <w:rPr>
      <w:b/>
      <w:bCs/>
      <w:sz w:val="20"/>
      <w:szCs w:val="20"/>
    </w:rPr>
  </w:style>
  <w:style w:type="character" w:customStyle="1" w:styleId="CommentSubjectChar">
    <w:name w:val="Comment Subject Char"/>
    <w:basedOn w:val="CommentTextChar"/>
    <w:link w:val="CommentSubject"/>
    <w:uiPriority w:val="99"/>
    <w:semiHidden/>
    <w:rsid w:val="0053555F"/>
    <w:rPr>
      <w:b/>
      <w:bCs/>
      <w:sz w:val="20"/>
      <w:szCs w:val="20"/>
    </w:rPr>
  </w:style>
  <w:style w:type="paragraph" w:styleId="BalloonText">
    <w:name w:val="Balloon Text"/>
    <w:basedOn w:val="Normal"/>
    <w:link w:val="BalloonTextChar"/>
    <w:uiPriority w:val="99"/>
    <w:semiHidden/>
    <w:unhideWhenUsed/>
    <w:rsid w:val="005355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55F"/>
    <w:rPr>
      <w:rFonts w:ascii="Lucida Grande" w:hAnsi="Lucida Grande" w:cs="Lucida Grande"/>
      <w:sz w:val="18"/>
      <w:szCs w:val="18"/>
    </w:rPr>
  </w:style>
  <w:style w:type="character" w:customStyle="1" w:styleId="ListParagraphChar">
    <w:name w:val="List Paragraph Char"/>
    <w:basedOn w:val="DefaultParagraphFont"/>
    <w:link w:val="ListParagraph"/>
    <w:uiPriority w:val="34"/>
    <w:rsid w:val="00091AB8"/>
  </w:style>
  <w:style w:type="character" w:customStyle="1" w:styleId="Heading5Char">
    <w:name w:val="Heading 5 Char"/>
    <w:basedOn w:val="DefaultParagraphFont"/>
    <w:link w:val="Heading5"/>
    <w:uiPriority w:val="9"/>
    <w:rsid w:val="00091AB8"/>
    <w:rPr>
      <w:rFonts w:ascii="Franklin Gothic Medium" w:eastAsiaTheme="majorEastAsia" w:hAnsi="Franklin Gothic Medium" w:cstheme="majorBidi"/>
      <w:bCs/>
      <w:caps/>
      <w:sz w:val="20"/>
      <w:szCs w:val="22"/>
    </w:rPr>
  </w:style>
  <w:style w:type="paragraph" w:styleId="FootnoteText">
    <w:name w:val="footnote text"/>
    <w:basedOn w:val="Normal"/>
    <w:link w:val="FootnoteTextChar"/>
    <w:uiPriority w:val="99"/>
    <w:unhideWhenUsed/>
    <w:rsid w:val="00091AB8"/>
    <w:rPr>
      <w:rFonts w:ascii="Franklin Gothic Book" w:hAnsi="Franklin Gothic Book"/>
      <w:sz w:val="20"/>
      <w:szCs w:val="20"/>
    </w:rPr>
  </w:style>
  <w:style w:type="character" w:customStyle="1" w:styleId="FootnoteTextChar">
    <w:name w:val="Footnote Text Char"/>
    <w:basedOn w:val="DefaultParagraphFont"/>
    <w:link w:val="FootnoteText"/>
    <w:uiPriority w:val="99"/>
    <w:rsid w:val="00091AB8"/>
    <w:rPr>
      <w:rFonts w:ascii="Franklin Gothic Book" w:hAnsi="Franklin Gothic Book"/>
      <w:sz w:val="20"/>
      <w:szCs w:val="20"/>
    </w:rPr>
  </w:style>
  <w:style w:type="character" w:styleId="FootnoteReference">
    <w:name w:val="footnote reference"/>
    <w:basedOn w:val="DefaultParagraphFont"/>
    <w:uiPriority w:val="99"/>
    <w:semiHidden/>
    <w:unhideWhenUsed/>
    <w:rsid w:val="00091AB8"/>
    <w:rPr>
      <w:vertAlign w:val="superscript"/>
    </w:rPr>
  </w:style>
  <w:style w:type="character" w:customStyle="1" w:styleId="Heading4Char">
    <w:name w:val="Heading 4 Char"/>
    <w:basedOn w:val="DefaultParagraphFont"/>
    <w:link w:val="Heading4"/>
    <w:uiPriority w:val="9"/>
    <w:semiHidden/>
    <w:rsid w:val="003979C6"/>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qFormat/>
    <w:rsid w:val="00CB4159"/>
    <w:pPr>
      <w:widowControl w:val="0"/>
      <w:ind w:left="100"/>
    </w:pPr>
    <w:rPr>
      <w:rFonts w:ascii="Arial" w:eastAsia="Arial" w:hAnsi="Arial"/>
      <w:sz w:val="22"/>
      <w:szCs w:val="22"/>
    </w:rPr>
  </w:style>
  <w:style w:type="character" w:customStyle="1" w:styleId="BodyTextChar">
    <w:name w:val="Body Text Char"/>
    <w:basedOn w:val="DefaultParagraphFont"/>
    <w:link w:val="BodyText"/>
    <w:uiPriority w:val="1"/>
    <w:rsid w:val="00CB4159"/>
    <w:rPr>
      <w:rFonts w:ascii="Arial" w:eastAsia="Arial" w:hAnsi="Arial"/>
      <w:sz w:val="22"/>
      <w:szCs w:val="22"/>
    </w:rPr>
  </w:style>
  <w:style w:type="character" w:customStyle="1" w:styleId="Heading9Char">
    <w:name w:val="Heading 9 Char"/>
    <w:basedOn w:val="DefaultParagraphFont"/>
    <w:link w:val="Heading9"/>
    <w:uiPriority w:val="9"/>
    <w:rsid w:val="00A07094"/>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semiHidden/>
    <w:rsid w:val="000F473F"/>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004E77"/>
    <w:pPr>
      <w:tabs>
        <w:tab w:val="center" w:pos="4320"/>
        <w:tab w:val="right" w:pos="8640"/>
      </w:tabs>
    </w:pPr>
  </w:style>
  <w:style w:type="character" w:customStyle="1" w:styleId="FooterChar">
    <w:name w:val="Footer Char"/>
    <w:basedOn w:val="DefaultParagraphFont"/>
    <w:link w:val="Footer"/>
    <w:uiPriority w:val="99"/>
    <w:rsid w:val="00004E77"/>
  </w:style>
  <w:style w:type="character" w:styleId="PageNumber">
    <w:name w:val="page number"/>
    <w:basedOn w:val="DefaultParagraphFont"/>
    <w:uiPriority w:val="99"/>
    <w:semiHidden/>
    <w:unhideWhenUsed/>
    <w:rsid w:val="00004E77"/>
  </w:style>
  <w:style w:type="paragraph" w:styleId="EndnoteText">
    <w:name w:val="endnote text"/>
    <w:basedOn w:val="Normal"/>
    <w:link w:val="EndnoteTextChar"/>
    <w:uiPriority w:val="99"/>
    <w:semiHidden/>
    <w:unhideWhenUsed/>
    <w:rsid w:val="000666C5"/>
  </w:style>
  <w:style w:type="character" w:customStyle="1" w:styleId="EndnoteTextChar">
    <w:name w:val="Endnote Text Char"/>
    <w:basedOn w:val="DefaultParagraphFont"/>
    <w:link w:val="EndnoteText"/>
    <w:uiPriority w:val="99"/>
    <w:semiHidden/>
    <w:rsid w:val="000666C5"/>
  </w:style>
  <w:style w:type="character" w:styleId="EndnoteReference">
    <w:name w:val="endnote reference"/>
    <w:basedOn w:val="DefaultParagraphFont"/>
    <w:uiPriority w:val="99"/>
    <w:semiHidden/>
    <w:unhideWhenUsed/>
    <w:rsid w:val="000666C5"/>
    <w:rPr>
      <w:vertAlign w:val="superscript"/>
    </w:rPr>
  </w:style>
  <w:style w:type="paragraph" w:styleId="Header">
    <w:name w:val="header"/>
    <w:basedOn w:val="Normal"/>
    <w:link w:val="HeaderChar"/>
    <w:uiPriority w:val="99"/>
    <w:unhideWhenUsed/>
    <w:rsid w:val="00B767D6"/>
    <w:pPr>
      <w:tabs>
        <w:tab w:val="center" w:pos="4320"/>
        <w:tab w:val="right" w:pos="8640"/>
      </w:tabs>
    </w:pPr>
  </w:style>
  <w:style w:type="character" w:customStyle="1" w:styleId="HeaderChar">
    <w:name w:val="Header Char"/>
    <w:basedOn w:val="DefaultParagraphFont"/>
    <w:link w:val="Header"/>
    <w:uiPriority w:val="99"/>
    <w:rsid w:val="00B767D6"/>
  </w:style>
  <w:style w:type="paragraph" w:styleId="Revision">
    <w:name w:val="Revision"/>
    <w:hidden/>
    <w:uiPriority w:val="99"/>
    <w:semiHidden/>
    <w:rsid w:val="00E321E7"/>
  </w:style>
  <w:style w:type="character" w:customStyle="1" w:styleId="Heading1Char">
    <w:name w:val="Heading 1 Char"/>
    <w:basedOn w:val="DefaultParagraphFont"/>
    <w:link w:val="Heading1"/>
    <w:uiPriority w:val="9"/>
    <w:rsid w:val="004E37F5"/>
    <w:rPr>
      <w:rFonts w:asciiTheme="majorHAnsi" w:eastAsiaTheme="majorEastAsia" w:hAnsiTheme="majorHAnsi" w:cstheme="majorBidi"/>
      <w:bCs/>
      <w:szCs w:val="32"/>
    </w:rPr>
  </w:style>
  <w:style w:type="paragraph" w:styleId="DocumentMap">
    <w:name w:val="Document Map"/>
    <w:basedOn w:val="Normal"/>
    <w:link w:val="DocumentMapChar"/>
    <w:uiPriority w:val="99"/>
    <w:semiHidden/>
    <w:unhideWhenUsed/>
    <w:rsid w:val="00E321E7"/>
    <w:rPr>
      <w:rFonts w:ascii="Lucida Grande" w:hAnsi="Lucida Grande" w:cs="Lucida Grande"/>
    </w:rPr>
  </w:style>
  <w:style w:type="character" w:customStyle="1" w:styleId="DocumentMapChar">
    <w:name w:val="Document Map Char"/>
    <w:basedOn w:val="DefaultParagraphFont"/>
    <w:link w:val="DocumentMap"/>
    <w:uiPriority w:val="99"/>
    <w:semiHidden/>
    <w:rsid w:val="00E321E7"/>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9653">
      <w:bodyDiv w:val="1"/>
      <w:marLeft w:val="0"/>
      <w:marRight w:val="0"/>
      <w:marTop w:val="0"/>
      <w:marBottom w:val="0"/>
      <w:divBdr>
        <w:top w:val="none" w:sz="0" w:space="0" w:color="auto"/>
        <w:left w:val="none" w:sz="0" w:space="0" w:color="auto"/>
        <w:bottom w:val="none" w:sz="0" w:space="0" w:color="auto"/>
        <w:right w:val="none" w:sz="0" w:space="0" w:color="auto"/>
      </w:divBdr>
    </w:div>
    <w:div w:id="57016661">
      <w:bodyDiv w:val="1"/>
      <w:marLeft w:val="0"/>
      <w:marRight w:val="0"/>
      <w:marTop w:val="0"/>
      <w:marBottom w:val="0"/>
      <w:divBdr>
        <w:top w:val="none" w:sz="0" w:space="0" w:color="auto"/>
        <w:left w:val="none" w:sz="0" w:space="0" w:color="auto"/>
        <w:bottom w:val="none" w:sz="0" w:space="0" w:color="auto"/>
        <w:right w:val="none" w:sz="0" w:space="0" w:color="auto"/>
      </w:divBdr>
    </w:div>
    <w:div w:id="550920849">
      <w:bodyDiv w:val="1"/>
      <w:marLeft w:val="0"/>
      <w:marRight w:val="0"/>
      <w:marTop w:val="0"/>
      <w:marBottom w:val="0"/>
      <w:divBdr>
        <w:top w:val="none" w:sz="0" w:space="0" w:color="auto"/>
        <w:left w:val="none" w:sz="0" w:space="0" w:color="auto"/>
        <w:bottom w:val="none" w:sz="0" w:space="0" w:color="auto"/>
        <w:right w:val="none" w:sz="0" w:space="0" w:color="auto"/>
      </w:divBdr>
    </w:div>
    <w:div w:id="1336687428">
      <w:bodyDiv w:val="1"/>
      <w:marLeft w:val="0"/>
      <w:marRight w:val="0"/>
      <w:marTop w:val="0"/>
      <w:marBottom w:val="0"/>
      <w:divBdr>
        <w:top w:val="none" w:sz="0" w:space="0" w:color="auto"/>
        <w:left w:val="none" w:sz="0" w:space="0" w:color="auto"/>
        <w:bottom w:val="none" w:sz="0" w:space="0" w:color="auto"/>
        <w:right w:val="none" w:sz="0" w:space="0" w:color="auto"/>
      </w:divBdr>
    </w:div>
    <w:div w:id="1548642106">
      <w:bodyDiv w:val="1"/>
      <w:marLeft w:val="0"/>
      <w:marRight w:val="0"/>
      <w:marTop w:val="0"/>
      <w:marBottom w:val="0"/>
      <w:divBdr>
        <w:top w:val="none" w:sz="0" w:space="0" w:color="auto"/>
        <w:left w:val="none" w:sz="0" w:space="0" w:color="auto"/>
        <w:bottom w:val="none" w:sz="0" w:space="0" w:color="auto"/>
        <w:right w:val="none" w:sz="0" w:space="0" w:color="auto"/>
      </w:divBdr>
    </w:div>
    <w:div w:id="1725256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1B114C5F43814697BA27F8ABC610B7"/>
        <w:category>
          <w:name w:val="General"/>
          <w:gallery w:val="placeholder"/>
        </w:category>
        <w:types>
          <w:type w:val="bbPlcHdr"/>
        </w:types>
        <w:behaviors>
          <w:behavior w:val="content"/>
        </w:behaviors>
        <w:guid w:val="{5DDB4CA8-F429-3A4D-8299-EFF32F8F5B63}"/>
      </w:docPartPr>
      <w:docPartBody>
        <w:p w14:paraId="7ACBE138" w14:textId="77777777" w:rsidR="00F165E1" w:rsidRDefault="00F165E1" w:rsidP="00F165E1">
          <w:pPr>
            <w:pStyle w:val="121B114C5F43814697BA27F8ABC610B7"/>
          </w:pPr>
          <w:r>
            <w:t>[Type text]</w:t>
          </w:r>
        </w:p>
      </w:docPartBody>
    </w:docPart>
    <w:docPart>
      <w:docPartPr>
        <w:name w:val="8AE1E542F2641E4E894A2A396B8523C7"/>
        <w:category>
          <w:name w:val="General"/>
          <w:gallery w:val="placeholder"/>
        </w:category>
        <w:types>
          <w:type w:val="bbPlcHdr"/>
        </w:types>
        <w:behaviors>
          <w:behavior w:val="content"/>
        </w:behaviors>
        <w:guid w:val="{0AE1B53C-51F3-C04D-AE62-90EB1708D9DC}"/>
      </w:docPartPr>
      <w:docPartBody>
        <w:p w14:paraId="7ACBE139" w14:textId="77777777" w:rsidR="00F165E1" w:rsidRDefault="00F165E1" w:rsidP="00F165E1">
          <w:pPr>
            <w:pStyle w:val="8AE1E542F2641E4E894A2A396B8523C7"/>
          </w:pPr>
          <w:r>
            <w:t>[Type text]</w:t>
          </w:r>
        </w:p>
      </w:docPartBody>
    </w:docPart>
    <w:docPart>
      <w:docPartPr>
        <w:name w:val="D2F7351AB268064BBA1FA6789B3F2A89"/>
        <w:category>
          <w:name w:val="General"/>
          <w:gallery w:val="placeholder"/>
        </w:category>
        <w:types>
          <w:type w:val="bbPlcHdr"/>
        </w:types>
        <w:behaviors>
          <w:behavior w:val="content"/>
        </w:behaviors>
        <w:guid w:val="{20248F7F-03B6-8541-9623-BFA92C2DF2CD}"/>
      </w:docPartPr>
      <w:docPartBody>
        <w:p w14:paraId="7ACBE13A" w14:textId="77777777" w:rsidR="00F165E1" w:rsidRDefault="00F165E1" w:rsidP="00F165E1">
          <w:pPr>
            <w:pStyle w:val="D2F7351AB268064BBA1FA6789B3F2A8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E1"/>
    <w:rsid w:val="000448DE"/>
    <w:rsid w:val="000A1516"/>
    <w:rsid w:val="000F1CB5"/>
    <w:rsid w:val="0011356C"/>
    <w:rsid w:val="00381AFA"/>
    <w:rsid w:val="003D2074"/>
    <w:rsid w:val="00516DE1"/>
    <w:rsid w:val="005978A4"/>
    <w:rsid w:val="00693849"/>
    <w:rsid w:val="006C6FDE"/>
    <w:rsid w:val="00752F88"/>
    <w:rsid w:val="00774E0B"/>
    <w:rsid w:val="007A4BF2"/>
    <w:rsid w:val="007E3228"/>
    <w:rsid w:val="008F7A92"/>
    <w:rsid w:val="00970968"/>
    <w:rsid w:val="00A8512A"/>
    <w:rsid w:val="00AD5C20"/>
    <w:rsid w:val="00BB1385"/>
    <w:rsid w:val="00C07FBC"/>
    <w:rsid w:val="00DD1688"/>
    <w:rsid w:val="00F165E1"/>
    <w:rsid w:val="00F6479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CBE138"/>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B114C5F43814697BA27F8ABC610B7">
    <w:name w:val="121B114C5F43814697BA27F8ABC610B7"/>
    <w:rsid w:val="00F165E1"/>
  </w:style>
  <w:style w:type="paragraph" w:customStyle="1" w:styleId="8AE1E542F2641E4E894A2A396B8523C7">
    <w:name w:val="8AE1E542F2641E4E894A2A396B8523C7"/>
    <w:rsid w:val="00F165E1"/>
  </w:style>
  <w:style w:type="paragraph" w:customStyle="1" w:styleId="D2F7351AB268064BBA1FA6789B3F2A89">
    <w:name w:val="D2F7351AB268064BBA1FA6789B3F2A89"/>
    <w:rsid w:val="00F165E1"/>
  </w:style>
  <w:style w:type="paragraph" w:customStyle="1" w:styleId="A34A885E5C62E24A86168D91D765A42B">
    <w:name w:val="A34A885E5C62E24A86168D91D765A42B"/>
    <w:rsid w:val="00F165E1"/>
  </w:style>
  <w:style w:type="paragraph" w:customStyle="1" w:styleId="CBAD8BF580468B4CBEE67D54D5064769">
    <w:name w:val="CBAD8BF580468B4CBEE67D54D5064769"/>
    <w:rsid w:val="00F165E1"/>
  </w:style>
  <w:style w:type="paragraph" w:customStyle="1" w:styleId="8CF2085D448E834A92245FBBD9AF57CC">
    <w:name w:val="8CF2085D448E834A92245FBBD9AF57CC"/>
    <w:rsid w:val="00F165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B114C5F43814697BA27F8ABC610B7">
    <w:name w:val="121B114C5F43814697BA27F8ABC610B7"/>
    <w:rsid w:val="00F165E1"/>
  </w:style>
  <w:style w:type="paragraph" w:customStyle="1" w:styleId="8AE1E542F2641E4E894A2A396B8523C7">
    <w:name w:val="8AE1E542F2641E4E894A2A396B8523C7"/>
    <w:rsid w:val="00F165E1"/>
  </w:style>
  <w:style w:type="paragraph" w:customStyle="1" w:styleId="D2F7351AB268064BBA1FA6789B3F2A89">
    <w:name w:val="D2F7351AB268064BBA1FA6789B3F2A89"/>
    <w:rsid w:val="00F165E1"/>
  </w:style>
  <w:style w:type="paragraph" w:customStyle="1" w:styleId="A34A885E5C62E24A86168D91D765A42B">
    <w:name w:val="A34A885E5C62E24A86168D91D765A42B"/>
    <w:rsid w:val="00F165E1"/>
  </w:style>
  <w:style w:type="paragraph" w:customStyle="1" w:styleId="CBAD8BF580468B4CBEE67D54D5064769">
    <w:name w:val="CBAD8BF580468B4CBEE67D54D5064769"/>
    <w:rsid w:val="00F165E1"/>
  </w:style>
  <w:style w:type="paragraph" w:customStyle="1" w:styleId="8CF2085D448E834A92245FBBD9AF57CC">
    <w:name w:val="8CF2085D448E834A92245FBBD9AF57CC"/>
    <w:rsid w:val="00F16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DF5E86F0BF6F4786C323DEA40067E7" ma:contentTypeVersion="0" ma:contentTypeDescription="Create a new document." ma:contentTypeScope="" ma:versionID="f14223b61623908a846bd4b84a94bfd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98571-5B5E-4E77-A417-45DA4C328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3D5F6C-ECCD-43E7-B6BE-C75D1C855228}">
  <ds:schemaRefs>
    <ds:schemaRef ds:uri="http://schemas.microsoft.com/sharepoint/v3/contenttype/forms"/>
  </ds:schemaRefs>
</ds:datastoreItem>
</file>

<file path=customXml/itemProps3.xml><?xml version="1.0" encoding="utf-8"?>
<ds:datastoreItem xmlns:ds="http://schemas.openxmlformats.org/officeDocument/2006/customXml" ds:itemID="{012CFC59-DE00-4668-A934-E404D10C42C3}">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4847FA60-984F-40F3-AACA-66094A266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3375</Words>
  <Characters>19241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ROCKY VIEW COUNTY</Company>
  <LinksUpToDate>false</LinksUpToDate>
  <CharactersWithSpaces>22571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Kyra McCardle</dc:creator>
  <cp:lastModifiedBy>Jessica Anderson</cp:lastModifiedBy>
  <cp:revision>55</cp:revision>
  <cp:lastPrinted>2017-11-06T21:01:00Z</cp:lastPrinted>
  <dcterms:created xsi:type="dcterms:W3CDTF">2017-11-06T16:49:00Z</dcterms:created>
  <dcterms:modified xsi:type="dcterms:W3CDTF">2018-04-11T15:21:00Z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0x010100A7DF5E86F0BF6F4786C323DEA40067E7</vt:lpwstr>
  </property>
</Properties>
</file>